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27" w:rsidRDefault="0011441F">
      <w:pPr>
        <w:rPr>
          <w:b/>
          <w:sz w:val="22"/>
        </w:rPr>
      </w:pPr>
      <w:r>
        <w:rPr>
          <w:b/>
          <w:noProof/>
        </w:rPr>
        <w:drawing>
          <wp:anchor distT="0" distB="0" distL="114300" distR="114300" simplePos="0" relativeHeight="251659264" behindDoc="0" locked="0" layoutInCell="1" allowOverlap="1">
            <wp:simplePos x="0" y="0"/>
            <wp:positionH relativeFrom="column">
              <wp:posOffset>-419735</wp:posOffset>
            </wp:positionH>
            <wp:positionV relativeFrom="paragraph">
              <wp:posOffset>-304800</wp:posOffset>
            </wp:positionV>
            <wp:extent cx="1682750" cy="558800"/>
            <wp:effectExtent l="19050" t="0" r="0" b="0"/>
            <wp:wrapNone/>
            <wp:docPr id="1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cstate="print"/>
                    <a:srcRect/>
                    <a:stretch>
                      <a:fillRect/>
                    </a:stretch>
                  </pic:blipFill>
                  <pic:spPr bwMode="auto">
                    <a:xfrm>
                      <a:off x="0" y="0"/>
                      <a:ext cx="1682750" cy="558800"/>
                    </a:xfrm>
                    <a:prstGeom prst="rect">
                      <a:avLst/>
                    </a:prstGeom>
                    <a:noFill/>
                    <a:ln w="9525">
                      <a:noFill/>
                      <a:miter lim="800000"/>
                      <a:headEnd/>
                      <a:tailEnd/>
                    </a:ln>
                  </pic:spPr>
                </pic:pic>
              </a:graphicData>
            </a:graphic>
          </wp:anchor>
        </w:drawing>
      </w:r>
      <w:r>
        <w:rPr>
          <w:b/>
          <w:noProof/>
          <w:sz w:val="24"/>
        </w:rPr>
        <w:drawing>
          <wp:anchor distT="0" distB="0" distL="114300" distR="114300" simplePos="0" relativeHeight="251657216" behindDoc="0" locked="0" layoutInCell="1" allowOverlap="1">
            <wp:simplePos x="0" y="0"/>
            <wp:positionH relativeFrom="column">
              <wp:posOffset>4142105</wp:posOffset>
            </wp:positionH>
            <wp:positionV relativeFrom="paragraph">
              <wp:posOffset>-133350</wp:posOffset>
            </wp:positionV>
            <wp:extent cx="471170" cy="570230"/>
            <wp:effectExtent l="19050" t="0" r="508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471170" cy="570230"/>
                    </a:xfrm>
                    <a:prstGeom prst="rect">
                      <a:avLst/>
                    </a:prstGeom>
                    <a:noFill/>
                    <a:ln w="9525">
                      <a:noFill/>
                      <a:miter lim="800000"/>
                      <a:headEnd/>
                      <a:tailEnd/>
                    </a:ln>
                  </pic:spPr>
                </pic:pic>
              </a:graphicData>
            </a:graphic>
          </wp:anchor>
        </w:drawing>
      </w:r>
    </w:p>
    <w:p w:rsidR="00472427" w:rsidRDefault="00472427">
      <w:pPr>
        <w:rPr>
          <w:b/>
          <w:sz w:val="22"/>
        </w:rPr>
      </w:pPr>
    </w:p>
    <w:p w:rsidR="00472427" w:rsidRDefault="00472427">
      <w:pPr>
        <w:rPr>
          <w:b/>
          <w:sz w:val="22"/>
        </w:rPr>
      </w:pPr>
    </w:p>
    <w:p w:rsidR="00472427" w:rsidRDefault="00472427">
      <w:pPr>
        <w:rPr>
          <w:b/>
          <w:sz w:val="22"/>
        </w:rPr>
      </w:pPr>
    </w:p>
    <w:p w:rsidR="00472427" w:rsidRDefault="00472427">
      <w:pPr>
        <w:rPr>
          <w:b/>
          <w:sz w:val="22"/>
        </w:rPr>
      </w:pPr>
    </w:p>
    <w:p w:rsidR="00C52FB3" w:rsidRDefault="00C52FB3">
      <w:pPr>
        <w:rPr>
          <w:b/>
          <w:sz w:val="24"/>
        </w:rPr>
      </w:pPr>
    </w:p>
    <w:p w:rsidR="008F14AC" w:rsidRDefault="008F14AC">
      <w:pPr>
        <w:rPr>
          <w:b/>
          <w:sz w:val="24"/>
        </w:rPr>
      </w:pPr>
    </w:p>
    <w:p w:rsidR="00472427" w:rsidRDefault="00472427">
      <w:pPr>
        <w:rPr>
          <w:b/>
          <w:sz w:val="24"/>
        </w:rPr>
      </w:pPr>
      <w:r>
        <w:rPr>
          <w:b/>
          <w:sz w:val="24"/>
        </w:rPr>
        <w:t>Sayın,</w:t>
      </w:r>
    </w:p>
    <w:p w:rsidR="00472427" w:rsidRDefault="00472427">
      <w:pPr>
        <w:rPr>
          <w:b/>
          <w:sz w:val="24"/>
        </w:rPr>
      </w:pPr>
      <w:r>
        <w:rPr>
          <w:b/>
          <w:sz w:val="24"/>
        </w:rPr>
        <w:t>ÜYEMİZ</w:t>
      </w:r>
    </w:p>
    <w:p w:rsidR="0056210D" w:rsidRDefault="0056210D" w:rsidP="009045A6">
      <w:pPr>
        <w:tabs>
          <w:tab w:val="left" w:pos="567"/>
        </w:tabs>
        <w:spacing w:line="260" w:lineRule="exact"/>
        <w:jc w:val="center"/>
        <w:rPr>
          <w:rFonts w:ascii="Arial" w:hAnsi="Arial" w:cs="Arial"/>
          <w:b/>
          <w:bCs/>
          <w:color w:val="0000FF"/>
          <w:sz w:val="27"/>
          <w:szCs w:val="27"/>
        </w:rPr>
      </w:pPr>
    </w:p>
    <w:p w:rsidR="0056210D" w:rsidRDefault="0056210D" w:rsidP="009045A6">
      <w:pPr>
        <w:tabs>
          <w:tab w:val="left" w:pos="567"/>
        </w:tabs>
        <w:spacing w:line="260" w:lineRule="exact"/>
        <w:jc w:val="center"/>
        <w:rPr>
          <w:rFonts w:ascii="Arial" w:hAnsi="Arial" w:cs="Arial"/>
          <w:b/>
          <w:bCs/>
          <w:color w:val="0000FF"/>
          <w:sz w:val="27"/>
          <w:szCs w:val="27"/>
        </w:rPr>
      </w:pPr>
    </w:p>
    <w:p w:rsidR="0056210D" w:rsidRDefault="0056210D" w:rsidP="009045A6">
      <w:pPr>
        <w:tabs>
          <w:tab w:val="left" w:pos="567"/>
        </w:tabs>
        <w:spacing w:line="260" w:lineRule="exact"/>
        <w:jc w:val="center"/>
        <w:rPr>
          <w:rFonts w:ascii="Arial" w:hAnsi="Arial" w:cs="Arial"/>
          <w:b/>
          <w:bCs/>
          <w:color w:val="0000FF"/>
          <w:sz w:val="27"/>
          <w:szCs w:val="27"/>
        </w:rPr>
      </w:pPr>
    </w:p>
    <w:p w:rsidR="00C52FB3" w:rsidRDefault="00DD6149" w:rsidP="009045A6">
      <w:pPr>
        <w:tabs>
          <w:tab w:val="left" w:pos="567"/>
        </w:tabs>
        <w:spacing w:line="260" w:lineRule="exact"/>
        <w:jc w:val="center"/>
        <w:rPr>
          <w:rFonts w:ascii="Arial" w:hAnsi="Arial" w:cs="Arial"/>
          <w:b/>
          <w:bCs/>
          <w:color w:val="0000FF"/>
          <w:sz w:val="27"/>
          <w:szCs w:val="27"/>
        </w:rPr>
      </w:pPr>
      <w:r>
        <w:rPr>
          <w:rFonts w:ascii="Arial" w:hAnsi="Arial" w:cs="Arial"/>
          <w:b/>
          <w:bCs/>
          <w:color w:val="0000FF"/>
          <w:sz w:val="27"/>
          <w:szCs w:val="27"/>
        </w:rPr>
        <w:t xml:space="preserve">                   </w:t>
      </w:r>
    </w:p>
    <w:p w:rsidR="00C52FB3" w:rsidRDefault="00C52FB3" w:rsidP="009045A6">
      <w:pPr>
        <w:tabs>
          <w:tab w:val="left" w:pos="567"/>
        </w:tabs>
        <w:spacing w:line="260" w:lineRule="exact"/>
        <w:jc w:val="center"/>
        <w:rPr>
          <w:rFonts w:ascii="Arial" w:hAnsi="Arial" w:cs="Arial"/>
          <w:b/>
          <w:bCs/>
          <w:color w:val="0000FF"/>
          <w:sz w:val="27"/>
          <w:szCs w:val="27"/>
        </w:rPr>
      </w:pPr>
    </w:p>
    <w:p w:rsidR="0096341E" w:rsidRDefault="0096341E" w:rsidP="0096341E">
      <w:pPr>
        <w:tabs>
          <w:tab w:val="left" w:pos="567"/>
        </w:tabs>
        <w:spacing w:line="260" w:lineRule="exact"/>
        <w:jc w:val="right"/>
        <w:rPr>
          <w:rFonts w:ascii="Arial" w:hAnsi="Arial" w:cs="Arial"/>
          <w:b/>
          <w:bCs/>
          <w:color w:val="0000FF"/>
          <w:sz w:val="27"/>
          <w:szCs w:val="27"/>
        </w:rPr>
      </w:pPr>
      <w:r>
        <w:rPr>
          <w:rFonts w:ascii="Arial" w:hAnsi="Arial" w:cs="Arial"/>
          <w:b/>
          <w:bCs/>
          <w:color w:val="0000FF"/>
          <w:sz w:val="27"/>
          <w:szCs w:val="27"/>
        </w:rPr>
        <w:t xml:space="preserve">       </w:t>
      </w:r>
    </w:p>
    <w:p w:rsidR="00D57240" w:rsidRPr="00531B90" w:rsidRDefault="00D57240" w:rsidP="00D57240">
      <w:pPr>
        <w:rPr>
          <w:sz w:val="24"/>
        </w:rPr>
      </w:pPr>
      <w:r>
        <w:rPr>
          <w:sz w:val="24"/>
        </w:rPr>
        <w:t xml:space="preserve">                                                          </w:t>
      </w:r>
      <w:r w:rsidRPr="00531B90">
        <w:rPr>
          <w:sz w:val="24"/>
        </w:rPr>
        <w:t>22983031.1174.TTB.</w:t>
      </w:r>
      <w:r>
        <w:rPr>
          <w:sz w:val="24"/>
        </w:rPr>
        <w:t>622</w:t>
      </w:r>
      <w:r w:rsidRPr="00531B90">
        <w:rPr>
          <w:sz w:val="24"/>
        </w:rPr>
        <w:t>.0</w:t>
      </w:r>
      <w:r>
        <w:rPr>
          <w:sz w:val="24"/>
        </w:rPr>
        <w:t>3</w:t>
      </w:r>
      <w:r w:rsidRPr="00531B90">
        <w:rPr>
          <w:sz w:val="24"/>
        </w:rPr>
        <w:t xml:space="preserve">.02/                     </w:t>
      </w:r>
    </w:p>
    <w:p w:rsidR="00022E1D" w:rsidRDefault="00022E1D" w:rsidP="00022E1D">
      <w:pPr>
        <w:pStyle w:val="NormalWeb"/>
        <w:spacing w:before="0" w:after="0"/>
        <w:jc w:val="center"/>
        <w:rPr>
          <w:b/>
          <w:sz w:val="22"/>
          <w:szCs w:val="22"/>
          <w:u w:val="single"/>
        </w:rPr>
      </w:pPr>
    </w:p>
    <w:p w:rsidR="008D1D24" w:rsidRPr="00DD0D2B" w:rsidRDefault="008D1D24" w:rsidP="008D1D24">
      <w:pPr>
        <w:rPr>
          <w:b/>
          <w:sz w:val="16"/>
          <w:szCs w:val="16"/>
        </w:rPr>
      </w:pPr>
    </w:p>
    <w:p w:rsidR="008D1D24" w:rsidRDefault="008D1D24" w:rsidP="008D1D24">
      <w:pPr>
        <w:ind w:left="548" w:hanging="548"/>
        <w:jc w:val="both"/>
        <w:rPr>
          <w:sz w:val="22"/>
          <w:szCs w:val="22"/>
        </w:rPr>
      </w:pPr>
    </w:p>
    <w:p w:rsidR="008D1D24" w:rsidRDefault="008D1D24" w:rsidP="008D1D24">
      <w:pPr>
        <w:ind w:left="548" w:hanging="548"/>
        <w:jc w:val="both"/>
        <w:rPr>
          <w:sz w:val="22"/>
          <w:szCs w:val="22"/>
        </w:rPr>
      </w:pPr>
    </w:p>
    <w:p w:rsidR="008D1D24" w:rsidRDefault="008D1D24" w:rsidP="00995CC4">
      <w:pPr>
        <w:ind w:left="548" w:hanging="548"/>
        <w:jc w:val="both"/>
        <w:rPr>
          <w:sz w:val="22"/>
          <w:szCs w:val="22"/>
        </w:rPr>
      </w:pPr>
    </w:p>
    <w:p w:rsidR="00995CC4" w:rsidRPr="009C7013" w:rsidRDefault="00995CC4" w:rsidP="00995CC4">
      <w:pPr>
        <w:tabs>
          <w:tab w:val="left" w:pos="567"/>
        </w:tabs>
        <w:spacing w:line="240" w:lineRule="exact"/>
        <w:jc w:val="both"/>
        <w:rPr>
          <w:b/>
          <w:bCs/>
          <w:sz w:val="24"/>
          <w:szCs w:val="24"/>
        </w:rPr>
      </w:pPr>
      <w:r>
        <w:rPr>
          <w:b/>
          <w:bCs/>
          <w:sz w:val="24"/>
          <w:szCs w:val="24"/>
        </w:rPr>
        <w:t>Borsalar Muamelat Yönetmeliği    “</w:t>
      </w:r>
      <w:r w:rsidRPr="009C7013">
        <w:rPr>
          <w:b/>
          <w:bCs/>
          <w:sz w:val="24"/>
          <w:szCs w:val="24"/>
        </w:rPr>
        <w:t>Fire, Zayiat ve Randıman Oranları, Örf, Adet ve Teamüller ve Uyulması Zorunlu Mesleki Kararlar</w:t>
      </w:r>
      <w:r>
        <w:rPr>
          <w:b/>
          <w:bCs/>
          <w:sz w:val="24"/>
          <w:szCs w:val="24"/>
        </w:rPr>
        <w:t xml:space="preserve"> “ bölüm başlığında 37. maddesinde “</w:t>
      </w:r>
      <w:r w:rsidRPr="009C7013">
        <w:rPr>
          <w:b/>
          <w:bCs/>
          <w:sz w:val="24"/>
          <w:szCs w:val="24"/>
        </w:rPr>
        <w:t xml:space="preserve">Borsalar, çalışma alanlarına münhasır olmak üzere gerekli gördükleri veya ilgililerin talep ettikleri maddelerin fire, zayiat ve randıman oranlarını tespit eder. Fire, zayiat ve randıman oranları ilgili meslek komitesinin görüşü veya gerekli durumlarda yönetim kurulu tarafından görevlendirilecek eksper heyetinin raporu üzerine yönetim kurulu </w:t>
      </w:r>
      <w:r>
        <w:rPr>
          <w:b/>
          <w:bCs/>
          <w:sz w:val="24"/>
          <w:szCs w:val="24"/>
        </w:rPr>
        <w:t>k</w:t>
      </w:r>
      <w:r w:rsidRPr="009C7013">
        <w:rPr>
          <w:b/>
          <w:bCs/>
          <w:sz w:val="24"/>
          <w:szCs w:val="24"/>
        </w:rPr>
        <w:t>ararıyla tespit edilir. Borsalar, şubeleri aracılığıyla da gerekli gördükleri veya ilgililerin talep ettikleri maddelerin fire, zayiat ve randıman oranlarını tespit edebilir.</w:t>
      </w:r>
      <w:r>
        <w:rPr>
          <w:b/>
          <w:bCs/>
          <w:sz w:val="24"/>
          <w:szCs w:val="24"/>
        </w:rPr>
        <w:t>” 40. maddesi ile “</w:t>
      </w:r>
      <w:r w:rsidRPr="009C7013">
        <w:rPr>
          <w:b/>
          <w:bCs/>
          <w:sz w:val="24"/>
          <w:szCs w:val="24"/>
        </w:rPr>
        <w:t xml:space="preserve">Borsalarca tespit edilen fire, zayiat ve randıman oranları ile uyulması zorunlu mesleki kararlar ve Bakanlıkça onaylanan örf, adet ve teamüller ilgili borsa tarafından Birliğe bildirilir. Birliğe bildirilen bu hususlar, talep halinde borsaların veya ilgililerin kullanımına sunulmak üzere Birlik tarafından muhafaza edilir. Ayrıca bu hususlar, Birlik tarafından elektronik ortama aktarılmak suretiyle de kullanılabilir. </w:t>
      </w:r>
      <w:r>
        <w:rPr>
          <w:b/>
          <w:bCs/>
          <w:sz w:val="24"/>
          <w:szCs w:val="24"/>
        </w:rPr>
        <w:t>“ hükmü amirdir.</w:t>
      </w:r>
      <w:r w:rsidRPr="009C7013">
        <w:rPr>
          <w:b/>
          <w:bCs/>
          <w:sz w:val="24"/>
          <w:szCs w:val="24"/>
        </w:rPr>
        <w:t xml:space="preserve"> </w:t>
      </w:r>
    </w:p>
    <w:p w:rsidR="00995CC4" w:rsidRPr="009C7013" w:rsidRDefault="00995CC4" w:rsidP="00995CC4">
      <w:pPr>
        <w:tabs>
          <w:tab w:val="left" w:pos="567"/>
        </w:tabs>
        <w:spacing w:line="240" w:lineRule="exact"/>
        <w:jc w:val="both"/>
        <w:rPr>
          <w:b/>
          <w:bCs/>
          <w:sz w:val="24"/>
          <w:szCs w:val="24"/>
        </w:rPr>
      </w:pPr>
    </w:p>
    <w:p w:rsidR="00995CC4" w:rsidRDefault="00995CC4" w:rsidP="00995CC4">
      <w:pPr>
        <w:tabs>
          <w:tab w:val="left" w:pos="567"/>
        </w:tabs>
        <w:spacing w:line="240" w:lineRule="exact"/>
        <w:jc w:val="both"/>
        <w:rPr>
          <w:b/>
          <w:sz w:val="22"/>
          <w:szCs w:val="22"/>
          <w:u w:val="single"/>
        </w:rPr>
      </w:pPr>
      <w:r>
        <w:rPr>
          <w:b/>
          <w:bCs/>
          <w:sz w:val="24"/>
          <w:szCs w:val="24"/>
        </w:rPr>
        <w:t xml:space="preserve">Bu hususla ilgili olarak; 25/11/2009 tarih ve 12 sayılı Meclis toplantımızda görüşülen ve kararı alınan </w:t>
      </w:r>
      <w:r w:rsidRPr="009C7013">
        <w:rPr>
          <w:b/>
          <w:bCs/>
          <w:sz w:val="24"/>
          <w:szCs w:val="24"/>
        </w:rPr>
        <w:t>Fire, Zayiat ve Randıman Oranları</w:t>
      </w:r>
      <w:r>
        <w:rPr>
          <w:b/>
          <w:bCs/>
          <w:sz w:val="24"/>
          <w:szCs w:val="24"/>
        </w:rPr>
        <w:t>na Ek olarak</w:t>
      </w:r>
      <w:r w:rsidR="00565AF2">
        <w:rPr>
          <w:b/>
          <w:bCs/>
          <w:sz w:val="24"/>
          <w:szCs w:val="24"/>
        </w:rPr>
        <w:t xml:space="preserve"> Borsa Meclisimizin 24/06/2015 tarih ve 23 sayılı toplantısında </w:t>
      </w:r>
      <w:r>
        <w:rPr>
          <w:b/>
          <w:bCs/>
          <w:sz w:val="24"/>
          <w:szCs w:val="24"/>
        </w:rPr>
        <w:t xml:space="preserve"> </w:t>
      </w:r>
      <w:r w:rsidRPr="00550D30">
        <w:rPr>
          <w:b/>
          <w:sz w:val="22"/>
          <w:szCs w:val="22"/>
          <w:u w:val="single"/>
        </w:rPr>
        <w:t xml:space="preserve">Tarsus Ticaret Borsası KOTASYON ÜRÜNÜ; Soya yağı, ayçiçeği ve tam yağlı soya küspesi ( </w:t>
      </w:r>
      <w:proofErr w:type="spellStart"/>
      <w:r w:rsidRPr="00550D30">
        <w:rPr>
          <w:b/>
          <w:sz w:val="22"/>
          <w:szCs w:val="22"/>
          <w:u w:val="single"/>
        </w:rPr>
        <w:t>full</w:t>
      </w:r>
      <w:proofErr w:type="spellEnd"/>
      <w:r w:rsidRPr="00550D30">
        <w:rPr>
          <w:b/>
          <w:sz w:val="22"/>
          <w:szCs w:val="22"/>
          <w:u w:val="single"/>
        </w:rPr>
        <w:t xml:space="preserve"> </w:t>
      </w:r>
      <w:proofErr w:type="spellStart"/>
      <w:r w:rsidRPr="00550D30">
        <w:rPr>
          <w:b/>
          <w:sz w:val="22"/>
          <w:szCs w:val="22"/>
          <w:u w:val="single"/>
        </w:rPr>
        <w:t>fat</w:t>
      </w:r>
      <w:proofErr w:type="spellEnd"/>
      <w:r w:rsidRPr="00550D30">
        <w:rPr>
          <w:b/>
          <w:sz w:val="22"/>
          <w:szCs w:val="22"/>
          <w:u w:val="single"/>
        </w:rPr>
        <w:t>) işleme fire, zayiat, randıman oranları çalışması ve düzenlemesinin tespit</w:t>
      </w:r>
      <w:r>
        <w:rPr>
          <w:b/>
          <w:sz w:val="22"/>
          <w:szCs w:val="22"/>
          <w:u w:val="single"/>
        </w:rPr>
        <w:t xml:space="preserve">i ile </w:t>
      </w:r>
      <w:r w:rsidRPr="00550D30">
        <w:rPr>
          <w:b/>
          <w:sz w:val="22"/>
          <w:szCs w:val="22"/>
          <w:u w:val="single"/>
        </w:rPr>
        <w:t>kabul edilen fire, zayiat ve randıman oranları</w:t>
      </w:r>
      <w:r w:rsidR="00565AF2">
        <w:rPr>
          <w:b/>
          <w:sz w:val="22"/>
          <w:szCs w:val="22"/>
          <w:u w:val="single"/>
        </w:rPr>
        <w:t xml:space="preserve"> ektedir.</w:t>
      </w:r>
    </w:p>
    <w:p w:rsidR="00995CC4" w:rsidRDefault="00995CC4" w:rsidP="00995CC4">
      <w:pPr>
        <w:tabs>
          <w:tab w:val="left" w:pos="567"/>
        </w:tabs>
        <w:spacing w:line="240" w:lineRule="exact"/>
        <w:jc w:val="both"/>
        <w:rPr>
          <w:b/>
          <w:sz w:val="22"/>
          <w:szCs w:val="22"/>
          <w:u w:val="single"/>
        </w:rPr>
      </w:pPr>
    </w:p>
    <w:p w:rsidR="00995CC4" w:rsidRDefault="00995CC4" w:rsidP="00995CC4">
      <w:pPr>
        <w:tabs>
          <w:tab w:val="left" w:pos="567"/>
        </w:tabs>
        <w:spacing w:line="240" w:lineRule="exact"/>
        <w:rPr>
          <w:b/>
          <w:sz w:val="22"/>
          <w:szCs w:val="22"/>
          <w:u w:val="single"/>
        </w:rPr>
      </w:pPr>
    </w:p>
    <w:p w:rsidR="00995CC4" w:rsidRDefault="00995CC4" w:rsidP="00995CC4">
      <w:pPr>
        <w:tabs>
          <w:tab w:val="left" w:pos="567"/>
        </w:tabs>
        <w:spacing w:line="240" w:lineRule="exact"/>
        <w:rPr>
          <w:b/>
          <w:sz w:val="22"/>
          <w:szCs w:val="22"/>
          <w:u w:val="single"/>
        </w:rPr>
      </w:pPr>
      <w:r>
        <w:rPr>
          <w:b/>
          <w:sz w:val="22"/>
          <w:szCs w:val="22"/>
          <w:u w:val="single"/>
        </w:rPr>
        <w:t>Bilgisini rica ederim.</w:t>
      </w:r>
    </w:p>
    <w:p w:rsidR="00995CC4" w:rsidRDefault="00995CC4" w:rsidP="00995CC4">
      <w:pPr>
        <w:tabs>
          <w:tab w:val="left" w:pos="567"/>
        </w:tabs>
        <w:spacing w:line="240" w:lineRule="exact"/>
        <w:rPr>
          <w:b/>
          <w:bCs/>
          <w:sz w:val="24"/>
          <w:szCs w:val="24"/>
        </w:rPr>
      </w:pPr>
    </w:p>
    <w:p w:rsidR="00995CC4" w:rsidRDefault="00995CC4" w:rsidP="00995CC4">
      <w:pPr>
        <w:tabs>
          <w:tab w:val="left" w:pos="567"/>
        </w:tabs>
        <w:spacing w:line="240" w:lineRule="exact"/>
        <w:rPr>
          <w:rStyle w:val="Normal1"/>
          <w:szCs w:val="24"/>
        </w:rPr>
      </w:pPr>
    </w:p>
    <w:p w:rsidR="00995CC4" w:rsidRDefault="00995CC4" w:rsidP="00995CC4">
      <w:pPr>
        <w:tabs>
          <w:tab w:val="left" w:pos="567"/>
        </w:tabs>
        <w:spacing w:line="240" w:lineRule="exact"/>
        <w:rPr>
          <w:rStyle w:val="Normal1"/>
          <w:szCs w:val="24"/>
        </w:rPr>
      </w:pPr>
      <w:proofErr w:type="spellStart"/>
      <w:r w:rsidRPr="00F155A8">
        <w:rPr>
          <w:rStyle w:val="Normal1"/>
          <w:szCs w:val="24"/>
        </w:rPr>
        <w:t>Saygılarımla</w:t>
      </w:r>
      <w:proofErr w:type="spellEnd"/>
      <w:r>
        <w:rPr>
          <w:rStyle w:val="Normal1"/>
          <w:szCs w:val="24"/>
        </w:rPr>
        <w:t>,</w:t>
      </w:r>
    </w:p>
    <w:p w:rsidR="00565AF2" w:rsidRDefault="00565AF2" w:rsidP="00995CC4">
      <w:pPr>
        <w:tabs>
          <w:tab w:val="left" w:pos="567"/>
        </w:tabs>
        <w:spacing w:line="240" w:lineRule="exact"/>
        <w:rPr>
          <w:rStyle w:val="Normal1"/>
          <w:szCs w:val="24"/>
        </w:rPr>
      </w:pPr>
    </w:p>
    <w:p w:rsidR="00565AF2" w:rsidRDefault="00565AF2" w:rsidP="00995CC4">
      <w:pPr>
        <w:tabs>
          <w:tab w:val="left" w:pos="567"/>
        </w:tabs>
        <w:spacing w:line="240" w:lineRule="exact"/>
        <w:rPr>
          <w:rStyle w:val="Normal1"/>
          <w:szCs w:val="24"/>
        </w:rPr>
      </w:pPr>
      <w:proofErr w:type="spellStart"/>
      <w:r>
        <w:rPr>
          <w:rStyle w:val="Normal1"/>
          <w:szCs w:val="24"/>
        </w:rPr>
        <w:t>Hasan</w:t>
      </w:r>
      <w:proofErr w:type="spellEnd"/>
      <w:r>
        <w:rPr>
          <w:rStyle w:val="Normal1"/>
          <w:szCs w:val="24"/>
        </w:rPr>
        <w:t xml:space="preserve"> </w:t>
      </w:r>
      <w:proofErr w:type="spellStart"/>
      <w:r>
        <w:rPr>
          <w:rStyle w:val="Normal1"/>
          <w:szCs w:val="24"/>
        </w:rPr>
        <w:t>Şanlı</w:t>
      </w:r>
      <w:proofErr w:type="spellEnd"/>
    </w:p>
    <w:p w:rsidR="00565AF2" w:rsidRDefault="00565AF2" w:rsidP="00995CC4">
      <w:pPr>
        <w:tabs>
          <w:tab w:val="left" w:pos="567"/>
        </w:tabs>
        <w:spacing w:line="240" w:lineRule="exact"/>
        <w:rPr>
          <w:rStyle w:val="Normal1"/>
          <w:szCs w:val="24"/>
        </w:rPr>
      </w:pPr>
      <w:proofErr w:type="spellStart"/>
      <w:r>
        <w:rPr>
          <w:rStyle w:val="Normal1"/>
          <w:szCs w:val="24"/>
        </w:rPr>
        <w:t>Genel</w:t>
      </w:r>
      <w:proofErr w:type="spellEnd"/>
      <w:r>
        <w:rPr>
          <w:rStyle w:val="Normal1"/>
          <w:szCs w:val="24"/>
        </w:rPr>
        <w:t xml:space="preserve"> </w:t>
      </w:r>
      <w:proofErr w:type="spellStart"/>
      <w:r>
        <w:rPr>
          <w:rStyle w:val="Normal1"/>
          <w:szCs w:val="24"/>
        </w:rPr>
        <w:t>Sekreter</w:t>
      </w:r>
      <w:proofErr w:type="spellEnd"/>
    </w:p>
    <w:p w:rsidR="00565AF2" w:rsidRDefault="00565AF2" w:rsidP="00995CC4">
      <w:pPr>
        <w:tabs>
          <w:tab w:val="left" w:pos="567"/>
        </w:tabs>
        <w:spacing w:line="240" w:lineRule="exact"/>
        <w:rPr>
          <w:rStyle w:val="Normal1"/>
          <w:szCs w:val="24"/>
        </w:rPr>
      </w:pPr>
    </w:p>
    <w:p w:rsidR="00565AF2" w:rsidRDefault="00565AF2" w:rsidP="00995CC4">
      <w:pPr>
        <w:tabs>
          <w:tab w:val="left" w:pos="567"/>
        </w:tabs>
        <w:spacing w:line="240" w:lineRule="exact"/>
        <w:rPr>
          <w:rStyle w:val="Normal1"/>
          <w:szCs w:val="24"/>
        </w:rPr>
      </w:pPr>
    </w:p>
    <w:p w:rsidR="00565AF2" w:rsidRDefault="00565AF2" w:rsidP="00995CC4">
      <w:pPr>
        <w:tabs>
          <w:tab w:val="left" w:pos="567"/>
        </w:tabs>
        <w:spacing w:line="240" w:lineRule="exact"/>
        <w:rPr>
          <w:rStyle w:val="Normal1"/>
          <w:szCs w:val="24"/>
        </w:rPr>
      </w:pPr>
    </w:p>
    <w:p w:rsidR="00565AF2" w:rsidRDefault="00565AF2" w:rsidP="00995CC4">
      <w:pPr>
        <w:tabs>
          <w:tab w:val="left" w:pos="567"/>
        </w:tabs>
        <w:spacing w:line="240" w:lineRule="exact"/>
        <w:rPr>
          <w:rStyle w:val="Normal1"/>
          <w:szCs w:val="24"/>
        </w:rPr>
      </w:pPr>
    </w:p>
    <w:p w:rsidR="00565AF2" w:rsidRDefault="00565AF2" w:rsidP="00995CC4">
      <w:pPr>
        <w:tabs>
          <w:tab w:val="left" w:pos="567"/>
        </w:tabs>
        <w:spacing w:line="240" w:lineRule="exact"/>
        <w:rPr>
          <w:rStyle w:val="Normal1"/>
          <w:szCs w:val="24"/>
        </w:rPr>
      </w:pPr>
    </w:p>
    <w:p w:rsidR="00565AF2" w:rsidRDefault="00565AF2" w:rsidP="00995CC4">
      <w:pPr>
        <w:tabs>
          <w:tab w:val="left" w:pos="567"/>
        </w:tabs>
        <w:spacing w:line="240" w:lineRule="exact"/>
        <w:rPr>
          <w:rStyle w:val="Normal1"/>
          <w:szCs w:val="24"/>
        </w:rPr>
      </w:pPr>
    </w:p>
    <w:p w:rsidR="00565AF2" w:rsidRDefault="00565AF2" w:rsidP="00995CC4">
      <w:pPr>
        <w:tabs>
          <w:tab w:val="left" w:pos="567"/>
        </w:tabs>
        <w:spacing w:line="240" w:lineRule="exact"/>
        <w:rPr>
          <w:rStyle w:val="Normal1"/>
          <w:szCs w:val="24"/>
        </w:rPr>
      </w:pPr>
    </w:p>
    <w:p w:rsidR="00565AF2" w:rsidRDefault="00565AF2" w:rsidP="00995CC4">
      <w:pPr>
        <w:tabs>
          <w:tab w:val="left" w:pos="567"/>
        </w:tabs>
        <w:spacing w:line="240" w:lineRule="exact"/>
        <w:rPr>
          <w:rStyle w:val="Normal1"/>
          <w:szCs w:val="24"/>
        </w:rPr>
      </w:pPr>
    </w:p>
    <w:p w:rsidR="00565AF2" w:rsidRDefault="00565AF2" w:rsidP="00995CC4">
      <w:pPr>
        <w:tabs>
          <w:tab w:val="left" w:pos="567"/>
        </w:tabs>
        <w:spacing w:line="240" w:lineRule="exact"/>
        <w:rPr>
          <w:rStyle w:val="Normal1"/>
          <w:szCs w:val="24"/>
        </w:rPr>
      </w:pPr>
    </w:p>
    <w:p w:rsidR="00565AF2" w:rsidRDefault="00565AF2" w:rsidP="00995CC4">
      <w:pPr>
        <w:tabs>
          <w:tab w:val="left" w:pos="567"/>
        </w:tabs>
        <w:spacing w:line="240" w:lineRule="exact"/>
        <w:rPr>
          <w:rStyle w:val="Normal1"/>
          <w:szCs w:val="24"/>
        </w:rPr>
      </w:pPr>
    </w:p>
    <w:p w:rsidR="00565AF2" w:rsidRDefault="00565AF2" w:rsidP="00995CC4">
      <w:pPr>
        <w:tabs>
          <w:tab w:val="left" w:pos="567"/>
        </w:tabs>
        <w:spacing w:line="240" w:lineRule="exact"/>
        <w:rPr>
          <w:rStyle w:val="Normal1"/>
          <w:szCs w:val="24"/>
        </w:rPr>
      </w:pPr>
    </w:p>
    <w:p w:rsidR="00565AF2" w:rsidRDefault="00565AF2" w:rsidP="00565AF2">
      <w:pPr>
        <w:ind w:left="548" w:hanging="567"/>
        <w:jc w:val="both"/>
        <w:rPr>
          <w:rFonts w:ascii="Arial" w:hAnsi="Arial" w:cs="Arial"/>
          <w:b/>
          <w:bCs/>
          <w:sz w:val="16"/>
          <w:szCs w:val="16"/>
        </w:rPr>
      </w:pPr>
      <w:r w:rsidRPr="00550D30">
        <w:rPr>
          <w:b/>
          <w:sz w:val="22"/>
          <w:szCs w:val="22"/>
          <w:u w:val="single"/>
        </w:rPr>
        <w:lastRenderedPageBreak/>
        <w:t>TARSUS TİCARET BORSASI KOTASYON ÜRÜNÜ; SOYA YAĞI, AYÇİÇEĞİ VE TAM YAĞLI SOYA KÜSPESİ ( FULL FAT) İŞLEME FİRE, ZAYİAT, RANDIMAN ORANLARI</w:t>
      </w:r>
    </w:p>
    <w:p w:rsidR="00565AF2" w:rsidRDefault="00565AF2" w:rsidP="00565AF2">
      <w:pPr>
        <w:ind w:left="548" w:hanging="567"/>
        <w:jc w:val="both"/>
        <w:rPr>
          <w:rFonts w:ascii="Arial" w:hAnsi="Arial" w:cs="Arial"/>
          <w:b/>
          <w:bCs/>
          <w:sz w:val="16"/>
          <w:szCs w:val="16"/>
        </w:rPr>
      </w:pPr>
    </w:p>
    <w:p w:rsidR="00565AF2" w:rsidRDefault="00565AF2" w:rsidP="00565AF2">
      <w:pPr>
        <w:ind w:left="548" w:hanging="567"/>
        <w:jc w:val="both"/>
        <w:rPr>
          <w:rFonts w:ascii="Arial" w:hAnsi="Arial" w:cs="Arial"/>
          <w:b/>
          <w:bCs/>
          <w:sz w:val="16"/>
          <w:szCs w:val="16"/>
        </w:rPr>
      </w:pPr>
    </w:p>
    <w:p w:rsidR="00565AF2" w:rsidRDefault="00565AF2" w:rsidP="00565AF2">
      <w:pPr>
        <w:ind w:left="548" w:hanging="567"/>
        <w:jc w:val="both"/>
        <w:rPr>
          <w:rFonts w:ascii="Arial" w:hAnsi="Arial" w:cs="Arial"/>
          <w:b/>
          <w:bCs/>
          <w:sz w:val="16"/>
          <w:szCs w:val="16"/>
        </w:rPr>
      </w:pPr>
    </w:p>
    <w:p w:rsidR="00565AF2" w:rsidRDefault="00565AF2" w:rsidP="00565AF2">
      <w:pPr>
        <w:ind w:left="548" w:hanging="567"/>
        <w:jc w:val="both"/>
        <w:rPr>
          <w:b/>
          <w:sz w:val="22"/>
          <w:szCs w:val="22"/>
        </w:rPr>
      </w:pPr>
      <w:r w:rsidRPr="00EA53DA">
        <w:rPr>
          <w:rFonts w:ascii="Arial" w:hAnsi="Arial" w:cs="Arial"/>
          <w:b/>
          <w:bCs/>
          <w:sz w:val="16"/>
          <w:szCs w:val="16"/>
        </w:rPr>
        <w:t>SOYA FASULYESİ YAĞI ÜRETİMİ</w:t>
      </w:r>
      <w:r>
        <w:rPr>
          <w:rFonts w:ascii="Arial" w:hAnsi="Arial" w:cs="Arial"/>
          <w:b/>
          <w:bCs/>
          <w:sz w:val="16"/>
          <w:szCs w:val="16"/>
        </w:rPr>
        <w:t xml:space="preserve"> ’</w:t>
      </w:r>
      <w:proofErr w:type="spellStart"/>
      <w:r w:rsidRPr="00D50487">
        <w:rPr>
          <w:b/>
          <w:sz w:val="22"/>
          <w:szCs w:val="22"/>
        </w:rPr>
        <w:t>nde</w:t>
      </w:r>
      <w:proofErr w:type="spellEnd"/>
      <w:r w:rsidRPr="00D50487">
        <w:rPr>
          <w:b/>
          <w:sz w:val="22"/>
          <w:szCs w:val="22"/>
        </w:rPr>
        <w:t xml:space="preserve"> aşağıdaki Fire, Zayiat ve Randıman Oranları oluşur.</w:t>
      </w:r>
    </w:p>
    <w:tbl>
      <w:tblPr>
        <w:tblW w:w="8222" w:type="dxa"/>
        <w:jc w:val="center"/>
        <w:tblInd w:w="55" w:type="dxa"/>
        <w:tblCellMar>
          <w:left w:w="70" w:type="dxa"/>
          <w:right w:w="70" w:type="dxa"/>
        </w:tblCellMar>
        <w:tblLook w:val="0000"/>
      </w:tblPr>
      <w:tblGrid>
        <w:gridCol w:w="3527"/>
        <w:gridCol w:w="2195"/>
        <w:gridCol w:w="2500"/>
      </w:tblGrid>
      <w:tr w:rsidR="00565AF2" w:rsidTr="00565AF2">
        <w:trPr>
          <w:trHeight w:val="165"/>
          <w:jc w:val="center"/>
        </w:trPr>
        <w:tc>
          <w:tcPr>
            <w:tcW w:w="8222"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tcPr>
          <w:p w:rsidR="00565AF2" w:rsidRPr="00EA53DA" w:rsidRDefault="00565AF2" w:rsidP="00565AF2">
            <w:pPr>
              <w:jc w:val="center"/>
              <w:rPr>
                <w:rFonts w:ascii="Arial" w:hAnsi="Arial" w:cs="Arial"/>
                <w:b/>
                <w:bCs/>
                <w:sz w:val="16"/>
                <w:szCs w:val="16"/>
              </w:rPr>
            </w:pPr>
            <w:r w:rsidRPr="00EA53DA">
              <w:rPr>
                <w:rFonts w:ascii="Arial" w:hAnsi="Arial" w:cs="Arial"/>
                <w:b/>
                <w:bCs/>
                <w:sz w:val="16"/>
                <w:szCs w:val="16"/>
              </w:rPr>
              <w:t>SOYA FASULYESİ YAĞI ÜRETİMİ HAKKINDA</w:t>
            </w:r>
          </w:p>
        </w:tc>
      </w:tr>
      <w:tr w:rsidR="00565AF2" w:rsidTr="00565AF2">
        <w:trPr>
          <w:trHeight w:val="165"/>
          <w:jc w:val="center"/>
        </w:trPr>
        <w:tc>
          <w:tcPr>
            <w:tcW w:w="3527" w:type="dxa"/>
            <w:tcBorders>
              <w:top w:val="nil"/>
              <w:left w:val="single" w:sz="4" w:space="0" w:color="auto"/>
              <w:bottom w:val="single" w:sz="4" w:space="0" w:color="auto"/>
              <w:right w:val="single" w:sz="4" w:space="0" w:color="auto"/>
            </w:tcBorders>
            <w:shd w:val="clear" w:color="auto" w:fill="auto"/>
            <w:noWrap/>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 </w:t>
            </w:r>
          </w:p>
        </w:tc>
        <w:tc>
          <w:tcPr>
            <w:tcW w:w="2195" w:type="dxa"/>
            <w:tcBorders>
              <w:top w:val="nil"/>
              <w:left w:val="nil"/>
              <w:bottom w:val="single" w:sz="4" w:space="0" w:color="auto"/>
              <w:right w:val="single" w:sz="4" w:space="0" w:color="auto"/>
            </w:tcBorders>
            <w:shd w:val="clear" w:color="auto" w:fill="auto"/>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EN AZ (%)</w:t>
            </w:r>
          </w:p>
        </w:tc>
        <w:tc>
          <w:tcPr>
            <w:tcW w:w="2500" w:type="dxa"/>
            <w:tcBorders>
              <w:top w:val="nil"/>
              <w:left w:val="nil"/>
              <w:bottom w:val="single" w:sz="4" w:space="0" w:color="auto"/>
              <w:right w:val="single" w:sz="4" w:space="0" w:color="auto"/>
            </w:tcBorders>
            <w:shd w:val="clear" w:color="auto" w:fill="auto"/>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EN ÇOK (%)</w:t>
            </w:r>
          </w:p>
        </w:tc>
      </w:tr>
      <w:tr w:rsidR="00565AF2" w:rsidTr="00565AF2">
        <w:trPr>
          <w:trHeight w:val="165"/>
          <w:jc w:val="center"/>
        </w:trPr>
        <w:tc>
          <w:tcPr>
            <w:tcW w:w="3527" w:type="dxa"/>
            <w:tcBorders>
              <w:top w:val="nil"/>
              <w:left w:val="single" w:sz="4" w:space="0" w:color="auto"/>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SOYA FASULYESİ DEPO BEKLEME FİRESİ</w:t>
            </w:r>
          </w:p>
        </w:tc>
        <w:tc>
          <w:tcPr>
            <w:tcW w:w="2195"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Pr>
                <w:rFonts w:ascii="Arial" w:hAnsi="Arial" w:cs="Arial"/>
                <w:sz w:val="16"/>
                <w:szCs w:val="16"/>
              </w:rPr>
              <w:t>1</w:t>
            </w:r>
          </w:p>
        </w:tc>
        <w:tc>
          <w:tcPr>
            <w:tcW w:w="25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Pr>
                <w:rFonts w:ascii="Arial" w:hAnsi="Arial" w:cs="Arial"/>
                <w:sz w:val="16"/>
                <w:szCs w:val="16"/>
              </w:rPr>
              <w:t>2,5</w:t>
            </w:r>
          </w:p>
        </w:tc>
      </w:tr>
      <w:tr w:rsidR="00565AF2" w:rsidTr="00565AF2">
        <w:trPr>
          <w:trHeight w:val="165"/>
          <w:jc w:val="center"/>
        </w:trPr>
        <w:tc>
          <w:tcPr>
            <w:tcW w:w="3527" w:type="dxa"/>
            <w:tcBorders>
              <w:top w:val="nil"/>
              <w:left w:val="single" w:sz="4" w:space="0" w:color="auto"/>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HAMYAĞ</w:t>
            </w:r>
          </w:p>
        </w:tc>
        <w:tc>
          <w:tcPr>
            <w:tcW w:w="2195"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18</w:t>
            </w:r>
          </w:p>
        </w:tc>
        <w:tc>
          <w:tcPr>
            <w:tcW w:w="25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22</w:t>
            </w:r>
          </w:p>
        </w:tc>
      </w:tr>
      <w:tr w:rsidR="00565AF2" w:rsidTr="00565AF2">
        <w:trPr>
          <w:trHeight w:val="165"/>
          <w:jc w:val="center"/>
        </w:trPr>
        <w:tc>
          <w:tcPr>
            <w:tcW w:w="3527" w:type="dxa"/>
            <w:tcBorders>
              <w:top w:val="nil"/>
              <w:left w:val="single" w:sz="4" w:space="0" w:color="auto"/>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KÜSPE</w:t>
            </w:r>
          </w:p>
        </w:tc>
        <w:tc>
          <w:tcPr>
            <w:tcW w:w="2195"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71</w:t>
            </w:r>
          </w:p>
        </w:tc>
        <w:tc>
          <w:tcPr>
            <w:tcW w:w="25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71</w:t>
            </w:r>
          </w:p>
        </w:tc>
      </w:tr>
      <w:tr w:rsidR="00565AF2" w:rsidTr="00565AF2">
        <w:trPr>
          <w:trHeight w:val="165"/>
          <w:jc w:val="center"/>
        </w:trPr>
        <w:tc>
          <w:tcPr>
            <w:tcW w:w="3527" w:type="dxa"/>
            <w:tcBorders>
              <w:top w:val="nil"/>
              <w:left w:val="single" w:sz="4" w:space="0" w:color="auto"/>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KABUK</w:t>
            </w:r>
          </w:p>
        </w:tc>
        <w:tc>
          <w:tcPr>
            <w:tcW w:w="2195"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1</w:t>
            </w:r>
          </w:p>
        </w:tc>
        <w:tc>
          <w:tcPr>
            <w:tcW w:w="25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5</w:t>
            </w:r>
          </w:p>
        </w:tc>
      </w:tr>
      <w:tr w:rsidR="00565AF2" w:rsidTr="00565AF2">
        <w:trPr>
          <w:trHeight w:val="165"/>
          <w:jc w:val="center"/>
        </w:trPr>
        <w:tc>
          <w:tcPr>
            <w:tcW w:w="3527" w:type="dxa"/>
            <w:tcBorders>
              <w:top w:val="nil"/>
              <w:left w:val="single" w:sz="4" w:space="0" w:color="auto"/>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ÜRETİM ANI ZAİYAT/FİRE</w:t>
            </w:r>
          </w:p>
        </w:tc>
        <w:tc>
          <w:tcPr>
            <w:tcW w:w="2195"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3</w:t>
            </w:r>
          </w:p>
        </w:tc>
        <w:tc>
          <w:tcPr>
            <w:tcW w:w="25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w:t>
            </w:r>
            <w:r>
              <w:rPr>
                <w:rFonts w:ascii="Arial" w:hAnsi="Arial" w:cs="Arial"/>
                <w:sz w:val="16"/>
                <w:szCs w:val="16"/>
              </w:rPr>
              <w:t>5</w:t>
            </w:r>
          </w:p>
        </w:tc>
      </w:tr>
      <w:tr w:rsidR="00565AF2" w:rsidTr="00565AF2">
        <w:trPr>
          <w:trHeight w:val="165"/>
          <w:jc w:val="center"/>
        </w:trPr>
        <w:tc>
          <w:tcPr>
            <w:tcW w:w="3527" w:type="dxa"/>
            <w:tcBorders>
              <w:top w:val="nil"/>
              <w:left w:val="single" w:sz="4" w:space="0" w:color="auto"/>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HAM YAĞ STOKLAMA FİRESİ</w:t>
            </w:r>
          </w:p>
        </w:tc>
        <w:tc>
          <w:tcPr>
            <w:tcW w:w="2195"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0,5</w:t>
            </w:r>
          </w:p>
        </w:tc>
        <w:tc>
          <w:tcPr>
            <w:tcW w:w="25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Pr>
                <w:rFonts w:ascii="Arial" w:hAnsi="Arial" w:cs="Arial"/>
                <w:sz w:val="16"/>
                <w:szCs w:val="16"/>
              </w:rPr>
              <w:t>1</w:t>
            </w:r>
          </w:p>
        </w:tc>
      </w:tr>
      <w:tr w:rsidR="00565AF2" w:rsidTr="00565AF2">
        <w:trPr>
          <w:trHeight w:val="165"/>
          <w:jc w:val="center"/>
        </w:trPr>
        <w:tc>
          <w:tcPr>
            <w:tcW w:w="3527" w:type="dxa"/>
            <w:tcBorders>
              <w:top w:val="nil"/>
              <w:left w:val="single" w:sz="4" w:space="0" w:color="auto"/>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KÜSPE STOKLAMA FİRESİ</w:t>
            </w:r>
          </w:p>
        </w:tc>
        <w:tc>
          <w:tcPr>
            <w:tcW w:w="2195"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Pr>
                <w:rFonts w:ascii="Arial" w:hAnsi="Arial" w:cs="Arial"/>
                <w:sz w:val="16"/>
                <w:szCs w:val="16"/>
              </w:rPr>
              <w:t>1</w:t>
            </w:r>
          </w:p>
        </w:tc>
        <w:tc>
          <w:tcPr>
            <w:tcW w:w="25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Pr>
                <w:rFonts w:ascii="Arial" w:hAnsi="Arial" w:cs="Arial"/>
                <w:sz w:val="16"/>
                <w:szCs w:val="16"/>
              </w:rPr>
              <w:t xml:space="preserve"> </w:t>
            </w:r>
            <w:r w:rsidRPr="00EA53DA">
              <w:rPr>
                <w:rFonts w:ascii="Arial" w:hAnsi="Arial" w:cs="Arial"/>
                <w:sz w:val="16"/>
                <w:szCs w:val="16"/>
              </w:rPr>
              <w:t>2</w:t>
            </w:r>
          </w:p>
        </w:tc>
      </w:tr>
    </w:tbl>
    <w:p w:rsidR="00565AF2" w:rsidRDefault="00565AF2" w:rsidP="00565AF2">
      <w:pPr>
        <w:ind w:left="548" w:hanging="567"/>
        <w:jc w:val="both"/>
        <w:rPr>
          <w:rFonts w:ascii="Arial" w:hAnsi="Arial" w:cs="Arial"/>
          <w:b/>
          <w:bCs/>
          <w:sz w:val="16"/>
          <w:szCs w:val="16"/>
        </w:rPr>
      </w:pPr>
    </w:p>
    <w:p w:rsidR="00565AF2" w:rsidRDefault="00565AF2" w:rsidP="00565AF2">
      <w:pPr>
        <w:ind w:left="548" w:hanging="567"/>
        <w:jc w:val="both"/>
        <w:rPr>
          <w:b/>
          <w:sz w:val="22"/>
          <w:szCs w:val="22"/>
        </w:rPr>
      </w:pPr>
      <w:r w:rsidRPr="00EA53DA">
        <w:rPr>
          <w:rFonts w:ascii="Arial" w:hAnsi="Arial" w:cs="Arial"/>
          <w:b/>
          <w:bCs/>
          <w:sz w:val="16"/>
          <w:szCs w:val="16"/>
        </w:rPr>
        <w:t>SOYA FASULYESİ TAM YAĞLI KÜSPE (FULLFET) ÜRETİMİ</w:t>
      </w:r>
      <w:r>
        <w:rPr>
          <w:rFonts w:ascii="Arial" w:hAnsi="Arial" w:cs="Arial"/>
          <w:b/>
          <w:bCs/>
          <w:sz w:val="16"/>
          <w:szCs w:val="16"/>
        </w:rPr>
        <w:t xml:space="preserve">’ </w:t>
      </w:r>
      <w:proofErr w:type="spellStart"/>
      <w:r w:rsidRPr="00D50487">
        <w:rPr>
          <w:b/>
          <w:sz w:val="22"/>
          <w:szCs w:val="22"/>
        </w:rPr>
        <w:t>nde</w:t>
      </w:r>
      <w:proofErr w:type="spellEnd"/>
      <w:r w:rsidRPr="00D50487">
        <w:rPr>
          <w:b/>
          <w:sz w:val="22"/>
          <w:szCs w:val="22"/>
        </w:rPr>
        <w:t xml:space="preserve"> </w:t>
      </w:r>
      <w:r>
        <w:rPr>
          <w:b/>
          <w:sz w:val="22"/>
          <w:szCs w:val="22"/>
        </w:rPr>
        <w:t xml:space="preserve">ise </w:t>
      </w:r>
      <w:r w:rsidRPr="00D50487">
        <w:rPr>
          <w:b/>
          <w:sz w:val="22"/>
          <w:szCs w:val="22"/>
        </w:rPr>
        <w:t>aşağıdaki Fire, Zayiat ve Randıman Oranları oluşur.</w:t>
      </w:r>
    </w:p>
    <w:tbl>
      <w:tblPr>
        <w:tblW w:w="10275" w:type="dxa"/>
        <w:jc w:val="center"/>
        <w:tblInd w:w="55" w:type="dxa"/>
        <w:tblCellMar>
          <w:left w:w="70" w:type="dxa"/>
          <w:right w:w="70" w:type="dxa"/>
        </w:tblCellMar>
        <w:tblLook w:val="0000"/>
      </w:tblPr>
      <w:tblGrid>
        <w:gridCol w:w="3075"/>
        <w:gridCol w:w="1800"/>
        <w:gridCol w:w="1800"/>
        <w:gridCol w:w="1800"/>
        <w:gridCol w:w="1800"/>
      </w:tblGrid>
      <w:tr w:rsidR="00565AF2" w:rsidTr="00565AF2">
        <w:trPr>
          <w:trHeight w:val="195"/>
          <w:jc w:val="center"/>
        </w:trPr>
        <w:tc>
          <w:tcPr>
            <w:tcW w:w="10275" w:type="dxa"/>
            <w:gridSpan w:val="5"/>
            <w:tcBorders>
              <w:top w:val="single" w:sz="8" w:space="0" w:color="auto"/>
              <w:left w:val="single" w:sz="8" w:space="0" w:color="auto"/>
              <w:bottom w:val="single" w:sz="4" w:space="0" w:color="auto"/>
              <w:right w:val="single" w:sz="8" w:space="0" w:color="000000"/>
            </w:tcBorders>
            <w:shd w:val="clear" w:color="auto" w:fill="FFFF00"/>
            <w:noWrap/>
            <w:vAlign w:val="bottom"/>
          </w:tcPr>
          <w:p w:rsidR="00565AF2" w:rsidRPr="00EA53DA" w:rsidRDefault="00565AF2" w:rsidP="00565AF2">
            <w:pPr>
              <w:jc w:val="center"/>
              <w:rPr>
                <w:rFonts w:ascii="Arial" w:hAnsi="Arial" w:cs="Arial"/>
                <w:b/>
                <w:bCs/>
                <w:sz w:val="16"/>
                <w:szCs w:val="16"/>
              </w:rPr>
            </w:pPr>
            <w:r w:rsidRPr="00EA53DA">
              <w:rPr>
                <w:rFonts w:ascii="Arial" w:hAnsi="Arial" w:cs="Arial"/>
                <w:b/>
                <w:bCs/>
                <w:sz w:val="16"/>
                <w:szCs w:val="16"/>
              </w:rPr>
              <w:t>SOYA FASULYESİ TAM YAĞLI KÜSPE (FULLFET) ÜRETİMİ HAKKINDA</w:t>
            </w:r>
          </w:p>
        </w:tc>
      </w:tr>
      <w:tr w:rsidR="00565AF2" w:rsidTr="00565AF2">
        <w:trPr>
          <w:trHeight w:val="195"/>
          <w:jc w:val="center"/>
        </w:trPr>
        <w:tc>
          <w:tcPr>
            <w:tcW w:w="3075" w:type="dxa"/>
            <w:tcBorders>
              <w:top w:val="nil"/>
              <w:left w:val="single" w:sz="8" w:space="0" w:color="auto"/>
              <w:bottom w:val="single" w:sz="4" w:space="0" w:color="auto"/>
              <w:right w:val="single" w:sz="4" w:space="0" w:color="auto"/>
            </w:tcBorders>
            <w:shd w:val="clear" w:color="auto" w:fill="auto"/>
            <w:noWrap/>
            <w:vAlign w:val="bottom"/>
          </w:tcPr>
          <w:p w:rsidR="00565AF2" w:rsidRPr="00EA53DA" w:rsidRDefault="00565AF2" w:rsidP="00565AF2">
            <w:pPr>
              <w:rPr>
                <w:rFonts w:ascii="Arial" w:hAnsi="Arial" w:cs="Arial"/>
                <w:b/>
                <w:bCs/>
                <w:sz w:val="16"/>
                <w:szCs w:val="16"/>
              </w:rPr>
            </w:pPr>
            <w:r w:rsidRPr="00EA53DA">
              <w:rPr>
                <w:rFonts w:ascii="Arial" w:hAnsi="Arial" w:cs="Arial"/>
                <w:b/>
                <w:bCs/>
                <w:sz w:val="16"/>
                <w:szCs w:val="16"/>
              </w:rPr>
              <w:t>ÜRETİM ŞEKLİ</w:t>
            </w:r>
          </w:p>
        </w:tc>
        <w:tc>
          <w:tcPr>
            <w:tcW w:w="3600" w:type="dxa"/>
            <w:gridSpan w:val="2"/>
            <w:tcBorders>
              <w:top w:val="single" w:sz="4" w:space="0" w:color="auto"/>
              <w:left w:val="nil"/>
              <w:bottom w:val="single" w:sz="4" w:space="0" w:color="auto"/>
              <w:right w:val="single" w:sz="4" w:space="0" w:color="000000"/>
            </w:tcBorders>
            <w:shd w:val="clear" w:color="auto" w:fill="auto"/>
            <w:vAlign w:val="bottom"/>
          </w:tcPr>
          <w:p w:rsidR="00565AF2" w:rsidRPr="00EA53DA" w:rsidRDefault="00565AF2" w:rsidP="00565AF2">
            <w:pPr>
              <w:jc w:val="center"/>
              <w:rPr>
                <w:rFonts w:ascii="Arial" w:hAnsi="Arial" w:cs="Arial"/>
                <w:b/>
                <w:bCs/>
                <w:sz w:val="16"/>
                <w:szCs w:val="16"/>
              </w:rPr>
            </w:pPr>
            <w:r w:rsidRPr="00EA53DA">
              <w:rPr>
                <w:rFonts w:ascii="Arial" w:hAnsi="Arial" w:cs="Arial"/>
                <w:b/>
                <w:bCs/>
                <w:sz w:val="16"/>
                <w:szCs w:val="16"/>
              </w:rPr>
              <w:t>KURU İŞLEME SİSTEMİ</w:t>
            </w:r>
          </w:p>
        </w:tc>
        <w:tc>
          <w:tcPr>
            <w:tcW w:w="3600" w:type="dxa"/>
            <w:gridSpan w:val="2"/>
            <w:tcBorders>
              <w:top w:val="single" w:sz="4" w:space="0" w:color="auto"/>
              <w:left w:val="nil"/>
              <w:bottom w:val="single" w:sz="4" w:space="0" w:color="auto"/>
              <w:right w:val="single" w:sz="8" w:space="0" w:color="000000"/>
            </w:tcBorders>
            <w:shd w:val="clear" w:color="auto" w:fill="auto"/>
            <w:vAlign w:val="bottom"/>
          </w:tcPr>
          <w:p w:rsidR="00565AF2" w:rsidRPr="00EA53DA" w:rsidRDefault="00565AF2" w:rsidP="00565AF2">
            <w:pPr>
              <w:jc w:val="center"/>
              <w:rPr>
                <w:rFonts w:ascii="Arial" w:hAnsi="Arial" w:cs="Arial"/>
                <w:b/>
                <w:bCs/>
                <w:sz w:val="16"/>
                <w:szCs w:val="16"/>
              </w:rPr>
            </w:pPr>
            <w:r w:rsidRPr="00EA53DA">
              <w:rPr>
                <w:rFonts w:ascii="Arial" w:hAnsi="Arial" w:cs="Arial"/>
                <w:b/>
                <w:bCs/>
                <w:sz w:val="16"/>
                <w:szCs w:val="16"/>
              </w:rPr>
              <w:t>SULU (ÖN PİŞİRMELİ) İŞLEME SİSTEMİ</w:t>
            </w:r>
          </w:p>
        </w:tc>
      </w:tr>
      <w:tr w:rsidR="00565AF2" w:rsidTr="00565AF2">
        <w:trPr>
          <w:trHeight w:val="195"/>
          <w:jc w:val="center"/>
        </w:trPr>
        <w:tc>
          <w:tcPr>
            <w:tcW w:w="3075" w:type="dxa"/>
            <w:tcBorders>
              <w:top w:val="nil"/>
              <w:left w:val="single" w:sz="8" w:space="0" w:color="auto"/>
              <w:bottom w:val="single" w:sz="4" w:space="0" w:color="auto"/>
              <w:right w:val="single" w:sz="4" w:space="0" w:color="auto"/>
            </w:tcBorders>
            <w:shd w:val="clear" w:color="auto" w:fill="auto"/>
            <w:noWrap/>
            <w:vAlign w:val="bottom"/>
          </w:tcPr>
          <w:p w:rsidR="00565AF2" w:rsidRPr="00EA53DA" w:rsidRDefault="00565AF2" w:rsidP="00565AF2">
            <w:pPr>
              <w:rPr>
                <w:rFonts w:ascii="Arial" w:hAnsi="Arial" w:cs="Arial"/>
                <w:b/>
                <w:bCs/>
                <w:sz w:val="16"/>
                <w:szCs w:val="16"/>
              </w:rPr>
            </w:pPr>
            <w:r w:rsidRPr="00EA53DA">
              <w:rPr>
                <w:rFonts w:ascii="Arial" w:hAnsi="Arial" w:cs="Arial"/>
                <w:b/>
                <w:bCs/>
                <w:sz w:val="16"/>
                <w:szCs w:val="16"/>
              </w:rPr>
              <w:t> </w:t>
            </w:r>
          </w:p>
        </w:tc>
        <w:tc>
          <w:tcPr>
            <w:tcW w:w="1800" w:type="dxa"/>
            <w:tcBorders>
              <w:top w:val="nil"/>
              <w:left w:val="nil"/>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EN AZ (%)</w:t>
            </w:r>
          </w:p>
        </w:tc>
        <w:tc>
          <w:tcPr>
            <w:tcW w:w="1800" w:type="dxa"/>
            <w:tcBorders>
              <w:top w:val="nil"/>
              <w:left w:val="nil"/>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EN ÇOK (%)</w:t>
            </w:r>
          </w:p>
        </w:tc>
        <w:tc>
          <w:tcPr>
            <w:tcW w:w="1800" w:type="dxa"/>
            <w:tcBorders>
              <w:top w:val="nil"/>
              <w:left w:val="nil"/>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EN AZ (%)</w:t>
            </w:r>
          </w:p>
        </w:tc>
        <w:tc>
          <w:tcPr>
            <w:tcW w:w="1800" w:type="dxa"/>
            <w:tcBorders>
              <w:top w:val="nil"/>
              <w:left w:val="nil"/>
              <w:bottom w:val="single" w:sz="4" w:space="0" w:color="auto"/>
              <w:right w:val="single" w:sz="8"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EN ÇOK (%)</w:t>
            </w:r>
          </w:p>
        </w:tc>
      </w:tr>
      <w:tr w:rsidR="00565AF2" w:rsidTr="00565AF2">
        <w:trPr>
          <w:trHeight w:val="195"/>
          <w:jc w:val="center"/>
        </w:trPr>
        <w:tc>
          <w:tcPr>
            <w:tcW w:w="3075" w:type="dxa"/>
            <w:tcBorders>
              <w:top w:val="nil"/>
              <w:left w:val="single" w:sz="8" w:space="0" w:color="auto"/>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SOYA FASULYESİ DEPO STOK FİRESİ</w:t>
            </w:r>
          </w:p>
        </w:tc>
        <w:tc>
          <w:tcPr>
            <w:tcW w:w="18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1</w:t>
            </w:r>
          </w:p>
        </w:tc>
        <w:tc>
          <w:tcPr>
            <w:tcW w:w="18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2</w:t>
            </w:r>
          </w:p>
        </w:tc>
        <w:tc>
          <w:tcPr>
            <w:tcW w:w="18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1</w:t>
            </w:r>
          </w:p>
        </w:tc>
        <w:tc>
          <w:tcPr>
            <w:tcW w:w="1800" w:type="dxa"/>
            <w:tcBorders>
              <w:top w:val="nil"/>
              <w:left w:val="nil"/>
              <w:bottom w:val="single" w:sz="4" w:space="0" w:color="auto"/>
              <w:right w:val="single" w:sz="8"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2</w:t>
            </w:r>
          </w:p>
        </w:tc>
      </w:tr>
      <w:tr w:rsidR="00565AF2" w:rsidTr="00565AF2">
        <w:trPr>
          <w:trHeight w:val="195"/>
          <w:jc w:val="center"/>
        </w:trPr>
        <w:tc>
          <w:tcPr>
            <w:tcW w:w="3075" w:type="dxa"/>
            <w:tcBorders>
              <w:top w:val="nil"/>
              <w:left w:val="single" w:sz="8" w:space="0" w:color="auto"/>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SOYA FASULYESİ KÜSPESİ(FULLFET)</w:t>
            </w:r>
          </w:p>
        </w:tc>
        <w:tc>
          <w:tcPr>
            <w:tcW w:w="18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88</w:t>
            </w:r>
          </w:p>
        </w:tc>
        <w:tc>
          <w:tcPr>
            <w:tcW w:w="18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92</w:t>
            </w:r>
          </w:p>
        </w:tc>
        <w:tc>
          <w:tcPr>
            <w:tcW w:w="18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9</w:t>
            </w:r>
            <w:r>
              <w:rPr>
                <w:rFonts w:ascii="Arial" w:hAnsi="Arial" w:cs="Arial"/>
                <w:sz w:val="16"/>
                <w:szCs w:val="16"/>
              </w:rPr>
              <w:t>8</w:t>
            </w:r>
          </w:p>
        </w:tc>
        <w:tc>
          <w:tcPr>
            <w:tcW w:w="1800" w:type="dxa"/>
            <w:tcBorders>
              <w:top w:val="nil"/>
              <w:left w:val="nil"/>
              <w:bottom w:val="single" w:sz="4" w:space="0" w:color="auto"/>
              <w:right w:val="single" w:sz="8"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99</w:t>
            </w:r>
          </w:p>
        </w:tc>
      </w:tr>
      <w:tr w:rsidR="00565AF2" w:rsidTr="00565AF2">
        <w:trPr>
          <w:trHeight w:val="195"/>
          <w:jc w:val="center"/>
        </w:trPr>
        <w:tc>
          <w:tcPr>
            <w:tcW w:w="3075" w:type="dxa"/>
            <w:tcBorders>
              <w:top w:val="nil"/>
              <w:left w:val="single" w:sz="8" w:space="0" w:color="auto"/>
              <w:bottom w:val="single" w:sz="4"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İŞLETME MAMÜL ÜRETİM FİRESİ</w:t>
            </w:r>
          </w:p>
        </w:tc>
        <w:tc>
          <w:tcPr>
            <w:tcW w:w="18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7</w:t>
            </w:r>
          </w:p>
        </w:tc>
        <w:tc>
          <w:tcPr>
            <w:tcW w:w="18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10</w:t>
            </w:r>
          </w:p>
        </w:tc>
        <w:tc>
          <w:tcPr>
            <w:tcW w:w="1800" w:type="dxa"/>
            <w:tcBorders>
              <w:top w:val="nil"/>
              <w:left w:val="nil"/>
              <w:bottom w:val="single" w:sz="4"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0,50</w:t>
            </w:r>
          </w:p>
        </w:tc>
        <w:tc>
          <w:tcPr>
            <w:tcW w:w="1800" w:type="dxa"/>
            <w:tcBorders>
              <w:top w:val="nil"/>
              <w:left w:val="nil"/>
              <w:bottom w:val="single" w:sz="4" w:space="0" w:color="auto"/>
              <w:right w:val="single" w:sz="8"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1</w:t>
            </w:r>
          </w:p>
        </w:tc>
      </w:tr>
      <w:tr w:rsidR="00565AF2" w:rsidTr="00565AF2">
        <w:trPr>
          <w:trHeight w:val="195"/>
          <w:jc w:val="center"/>
        </w:trPr>
        <w:tc>
          <w:tcPr>
            <w:tcW w:w="3075" w:type="dxa"/>
            <w:tcBorders>
              <w:top w:val="nil"/>
              <w:left w:val="single" w:sz="8" w:space="0" w:color="auto"/>
              <w:bottom w:val="single" w:sz="8" w:space="0" w:color="auto"/>
              <w:right w:val="single" w:sz="4" w:space="0" w:color="auto"/>
            </w:tcBorders>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MAMÜL(FULLFET) DEPO STOK FİRESİ</w:t>
            </w:r>
          </w:p>
        </w:tc>
        <w:tc>
          <w:tcPr>
            <w:tcW w:w="1800" w:type="dxa"/>
            <w:tcBorders>
              <w:top w:val="nil"/>
              <w:left w:val="nil"/>
              <w:bottom w:val="single" w:sz="8"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1</w:t>
            </w:r>
          </w:p>
        </w:tc>
        <w:tc>
          <w:tcPr>
            <w:tcW w:w="1800" w:type="dxa"/>
            <w:tcBorders>
              <w:top w:val="nil"/>
              <w:left w:val="nil"/>
              <w:bottom w:val="single" w:sz="8"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1,50</w:t>
            </w:r>
          </w:p>
        </w:tc>
        <w:tc>
          <w:tcPr>
            <w:tcW w:w="1800" w:type="dxa"/>
            <w:tcBorders>
              <w:top w:val="nil"/>
              <w:left w:val="nil"/>
              <w:bottom w:val="single" w:sz="8" w:space="0" w:color="auto"/>
              <w:right w:val="single" w:sz="4" w:space="0" w:color="auto"/>
            </w:tcBorders>
            <w:shd w:val="clear" w:color="auto" w:fill="auto"/>
            <w:noWrap/>
            <w:vAlign w:val="bottom"/>
          </w:tcPr>
          <w:p w:rsidR="00565AF2" w:rsidRPr="00EA53DA" w:rsidRDefault="00565AF2" w:rsidP="00565AF2">
            <w:pPr>
              <w:jc w:val="center"/>
              <w:rPr>
                <w:rFonts w:ascii="Arial" w:hAnsi="Arial" w:cs="Arial"/>
                <w:sz w:val="16"/>
                <w:szCs w:val="16"/>
              </w:rPr>
            </w:pPr>
            <w:r>
              <w:rPr>
                <w:rFonts w:ascii="Arial" w:hAnsi="Arial" w:cs="Arial"/>
                <w:sz w:val="16"/>
                <w:szCs w:val="16"/>
              </w:rPr>
              <w:t>0</w:t>
            </w:r>
            <w:r w:rsidRPr="00EA53DA">
              <w:rPr>
                <w:rFonts w:ascii="Arial" w:hAnsi="Arial" w:cs="Arial"/>
                <w:sz w:val="16"/>
                <w:szCs w:val="16"/>
              </w:rPr>
              <w:t>,50</w:t>
            </w:r>
          </w:p>
        </w:tc>
        <w:tc>
          <w:tcPr>
            <w:tcW w:w="1800" w:type="dxa"/>
            <w:tcBorders>
              <w:top w:val="nil"/>
              <w:left w:val="nil"/>
              <w:bottom w:val="single" w:sz="8" w:space="0" w:color="auto"/>
              <w:right w:val="single" w:sz="8" w:space="0" w:color="auto"/>
            </w:tcBorders>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1</w:t>
            </w:r>
          </w:p>
        </w:tc>
      </w:tr>
    </w:tbl>
    <w:p w:rsidR="00565AF2" w:rsidRDefault="00565AF2" w:rsidP="00565AF2">
      <w:pPr>
        <w:ind w:left="548" w:hanging="567"/>
        <w:jc w:val="both"/>
        <w:rPr>
          <w:rFonts w:ascii="Arial" w:hAnsi="Arial" w:cs="Arial"/>
          <w:b/>
          <w:bCs/>
          <w:sz w:val="16"/>
          <w:szCs w:val="16"/>
        </w:rPr>
      </w:pPr>
    </w:p>
    <w:p w:rsidR="00565AF2" w:rsidRDefault="00565AF2" w:rsidP="00565AF2">
      <w:pPr>
        <w:ind w:left="548" w:hanging="567"/>
        <w:jc w:val="both"/>
        <w:rPr>
          <w:b/>
          <w:sz w:val="22"/>
          <w:szCs w:val="22"/>
        </w:rPr>
      </w:pPr>
      <w:r w:rsidRPr="00EA53DA">
        <w:rPr>
          <w:rFonts w:ascii="Arial" w:hAnsi="Arial" w:cs="Arial"/>
          <w:b/>
          <w:bCs/>
          <w:sz w:val="16"/>
          <w:szCs w:val="16"/>
        </w:rPr>
        <w:t>SOYA FASULYESİ YAĞI ÜRETİMİ</w:t>
      </w:r>
      <w:r>
        <w:rPr>
          <w:rFonts w:ascii="Arial" w:hAnsi="Arial" w:cs="Arial"/>
          <w:b/>
          <w:bCs/>
          <w:sz w:val="16"/>
          <w:szCs w:val="16"/>
        </w:rPr>
        <w:t xml:space="preserve">’ </w:t>
      </w:r>
      <w:proofErr w:type="spellStart"/>
      <w:r w:rsidRPr="00D50487">
        <w:rPr>
          <w:b/>
          <w:sz w:val="22"/>
          <w:szCs w:val="22"/>
        </w:rPr>
        <w:t>nde</w:t>
      </w:r>
      <w:proofErr w:type="spellEnd"/>
      <w:r w:rsidRPr="00D50487">
        <w:rPr>
          <w:b/>
          <w:sz w:val="22"/>
          <w:szCs w:val="22"/>
        </w:rPr>
        <w:t xml:space="preserve"> aşağıdaki Fire, Zayiat ve Randıman Oranları oluşur.</w:t>
      </w:r>
    </w:p>
    <w:tbl>
      <w:tblPr>
        <w:tblW w:w="8500" w:type="dxa"/>
        <w:jc w:val="center"/>
        <w:tblInd w:w="55" w:type="dxa"/>
        <w:tblCellMar>
          <w:left w:w="70" w:type="dxa"/>
          <w:right w:w="70" w:type="dxa"/>
        </w:tblCellMar>
        <w:tblLook w:val="0000"/>
      </w:tblPr>
      <w:tblGrid>
        <w:gridCol w:w="3845"/>
        <w:gridCol w:w="1980"/>
        <w:gridCol w:w="2675"/>
      </w:tblGrid>
      <w:tr w:rsidR="00565AF2" w:rsidTr="00565AF2">
        <w:trPr>
          <w:trHeight w:val="165"/>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tcPr>
          <w:p w:rsidR="00565AF2" w:rsidRPr="008102D8" w:rsidRDefault="00565AF2" w:rsidP="00565AF2">
            <w:pPr>
              <w:jc w:val="center"/>
              <w:rPr>
                <w:rFonts w:ascii="Arial" w:hAnsi="Arial" w:cs="Arial"/>
                <w:b/>
                <w:bCs/>
                <w:sz w:val="16"/>
                <w:szCs w:val="16"/>
              </w:rPr>
            </w:pPr>
            <w:r w:rsidRPr="008102D8">
              <w:rPr>
                <w:rFonts w:ascii="Arial" w:hAnsi="Arial" w:cs="Arial"/>
                <w:b/>
                <w:bCs/>
                <w:sz w:val="16"/>
                <w:szCs w:val="16"/>
              </w:rPr>
              <w:t>AYÇİÇEĞİ YAĞI ÜRETİMİ HAKKINDA</w:t>
            </w:r>
          </w:p>
        </w:tc>
      </w:tr>
      <w:tr w:rsidR="00565AF2" w:rsidTr="00565AF2">
        <w:trPr>
          <w:trHeight w:val="165"/>
          <w:jc w:val="center"/>
        </w:trPr>
        <w:tc>
          <w:tcPr>
            <w:tcW w:w="3845" w:type="dxa"/>
            <w:tcBorders>
              <w:top w:val="nil"/>
              <w:left w:val="single" w:sz="4" w:space="0" w:color="auto"/>
              <w:bottom w:val="single" w:sz="4" w:space="0" w:color="auto"/>
              <w:right w:val="single" w:sz="4" w:space="0" w:color="auto"/>
            </w:tcBorders>
            <w:shd w:val="clear" w:color="auto" w:fill="auto"/>
            <w:noWrap/>
            <w:vAlign w:val="bottom"/>
          </w:tcPr>
          <w:p w:rsidR="00565AF2" w:rsidRPr="008102D8" w:rsidRDefault="00565AF2" w:rsidP="00565AF2">
            <w:pPr>
              <w:rPr>
                <w:rFonts w:ascii="Arial" w:hAnsi="Arial" w:cs="Arial"/>
                <w:sz w:val="16"/>
                <w:szCs w:val="16"/>
              </w:rPr>
            </w:pPr>
            <w:r w:rsidRPr="008102D8">
              <w:rPr>
                <w:rFonts w:ascii="Arial" w:hAnsi="Arial" w:cs="Arial"/>
                <w:sz w:val="16"/>
                <w:szCs w:val="16"/>
              </w:rPr>
              <w:t> </w:t>
            </w:r>
          </w:p>
        </w:tc>
        <w:tc>
          <w:tcPr>
            <w:tcW w:w="1980" w:type="dxa"/>
            <w:tcBorders>
              <w:top w:val="nil"/>
              <w:left w:val="nil"/>
              <w:bottom w:val="single" w:sz="4" w:space="0" w:color="auto"/>
              <w:right w:val="single" w:sz="4" w:space="0" w:color="auto"/>
            </w:tcBorders>
            <w:shd w:val="clear" w:color="auto" w:fill="auto"/>
            <w:vAlign w:val="bottom"/>
          </w:tcPr>
          <w:p w:rsidR="00565AF2" w:rsidRPr="008102D8" w:rsidRDefault="00565AF2" w:rsidP="00565AF2">
            <w:pPr>
              <w:jc w:val="center"/>
              <w:rPr>
                <w:rFonts w:ascii="Arial" w:hAnsi="Arial" w:cs="Arial"/>
                <w:sz w:val="16"/>
                <w:szCs w:val="16"/>
              </w:rPr>
            </w:pPr>
            <w:r w:rsidRPr="008102D8">
              <w:rPr>
                <w:rFonts w:ascii="Arial" w:hAnsi="Arial" w:cs="Arial"/>
                <w:sz w:val="16"/>
                <w:szCs w:val="16"/>
              </w:rPr>
              <w:t>EN AZ (%)</w:t>
            </w:r>
          </w:p>
        </w:tc>
        <w:tc>
          <w:tcPr>
            <w:tcW w:w="2675" w:type="dxa"/>
            <w:tcBorders>
              <w:top w:val="nil"/>
              <w:left w:val="nil"/>
              <w:bottom w:val="single" w:sz="4" w:space="0" w:color="auto"/>
              <w:right w:val="single" w:sz="4" w:space="0" w:color="auto"/>
            </w:tcBorders>
            <w:shd w:val="clear" w:color="auto" w:fill="auto"/>
            <w:vAlign w:val="bottom"/>
          </w:tcPr>
          <w:p w:rsidR="00565AF2" w:rsidRPr="008102D8" w:rsidRDefault="00565AF2" w:rsidP="00565AF2">
            <w:pPr>
              <w:jc w:val="center"/>
              <w:rPr>
                <w:rFonts w:ascii="Arial" w:hAnsi="Arial" w:cs="Arial"/>
                <w:sz w:val="16"/>
                <w:szCs w:val="16"/>
              </w:rPr>
            </w:pPr>
            <w:r w:rsidRPr="008102D8">
              <w:rPr>
                <w:rFonts w:ascii="Arial" w:hAnsi="Arial" w:cs="Arial"/>
                <w:sz w:val="16"/>
                <w:szCs w:val="16"/>
              </w:rPr>
              <w:t>EN ÇOK (%)</w:t>
            </w:r>
          </w:p>
        </w:tc>
      </w:tr>
      <w:tr w:rsidR="00565AF2" w:rsidTr="00565AF2">
        <w:trPr>
          <w:trHeight w:val="165"/>
          <w:jc w:val="center"/>
        </w:trPr>
        <w:tc>
          <w:tcPr>
            <w:tcW w:w="3845" w:type="dxa"/>
            <w:tcBorders>
              <w:top w:val="nil"/>
              <w:left w:val="single" w:sz="4" w:space="0" w:color="auto"/>
              <w:bottom w:val="single" w:sz="4" w:space="0" w:color="auto"/>
              <w:right w:val="single" w:sz="4" w:space="0" w:color="auto"/>
            </w:tcBorders>
            <w:shd w:val="clear" w:color="auto" w:fill="auto"/>
            <w:vAlign w:val="bottom"/>
          </w:tcPr>
          <w:p w:rsidR="00565AF2" w:rsidRPr="008102D8" w:rsidRDefault="00565AF2" w:rsidP="00565AF2">
            <w:pPr>
              <w:rPr>
                <w:rFonts w:ascii="Arial" w:hAnsi="Arial" w:cs="Arial"/>
                <w:sz w:val="16"/>
                <w:szCs w:val="16"/>
              </w:rPr>
            </w:pPr>
            <w:r w:rsidRPr="008102D8">
              <w:rPr>
                <w:rFonts w:ascii="Arial" w:hAnsi="Arial" w:cs="Arial"/>
                <w:sz w:val="16"/>
                <w:szCs w:val="16"/>
              </w:rPr>
              <w:t>AYÇİÇEĞİ TOHUMU DEPO BEKLEME FİRESİ</w:t>
            </w:r>
          </w:p>
        </w:tc>
        <w:tc>
          <w:tcPr>
            <w:tcW w:w="1980"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Pr>
                <w:rFonts w:ascii="Arial" w:hAnsi="Arial" w:cs="Arial"/>
                <w:sz w:val="16"/>
                <w:szCs w:val="16"/>
              </w:rPr>
              <w:t>1</w:t>
            </w:r>
          </w:p>
        </w:tc>
        <w:tc>
          <w:tcPr>
            <w:tcW w:w="2675"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Pr>
                <w:rFonts w:ascii="Arial" w:hAnsi="Arial" w:cs="Arial"/>
                <w:sz w:val="16"/>
                <w:szCs w:val="16"/>
              </w:rPr>
              <w:t>2,5</w:t>
            </w:r>
          </w:p>
        </w:tc>
      </w:tr>
      <w:tr w:rsidR="00565AF2" w:rsidTr="00565AF2">
        <w:trPr>
          <w:trHeight w:val="165"/>
          <w:jc w:val="center"/>
        </w:trPr>
        <w:tc>
          <w:tcPr>
            <w:tcW w:w="3845" w:type="dxa"/>
            <w:tcBorders>
              <w:top w:val="nil"/>
              <w:left w:val="single" w:sz="4" w:space="0" w:color="auto"/>
              <w:bottom w:val="single" w:sz="4" w:space="0" w:color="auto"/>
              <w:right w:val="single" w:sz="4" w:space="0" w:color="auto"/>
            </w:tcBorders>
            <w:shd w:val="clear" w:color="auto" w:fill="auto"/>
            <w:vAlign w:val="bottom"/>
          </w:tcPr>
          <w:p w:rsidR="00565AF2" w:rsidRPr="008102D8" w:rsidRDefault="00565AF2" w:rsidP="00565AF2">
            <w:pPr>
              <w:rPr>
                <w:rFonts w:ascii="Arial" w:hAnsi="Arial" w:cs="Arial"/>
                <w:sz w:val="16"/>
                <w:szCs w:val="16"/>
              </w:rPr>
            </w:pPr>
            <w:r w:rsidRPr="008102D8">
              <w:rPr>
                <w:rFonts w:ascii="Arial" w:hAnsi="Arial" w:cs="Arial"/>
                <w:sz w:val="16"/>
                <w:szCs w:val="16"/>
              </w:rPr>
              <w:t>HAMYAĞ</w:t>
            </w:r>
          </w:p>
        </w:tc>
        <w:tc>
          <w:tcPr>
            <w:tcW w:w="1980"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sidRPr="008102D8">
              <w:rPr>
                <w:rFonts w:ascii="Arial" w:hAnsi="Arial" w:cs="Arial"/>
                <w:sz w:val="16"/>
                <w:szCs w:val="16"/>
              </w:rPr>
              <w:t>39</w:t>
            </w:r>
          </w:p>
        </w:tc>
        <w:tc>
          <w:tcPr>
            <w:tcW w:w="2675"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sidRPr="008102D8">
              <w:rPr>
                <w:rFonts w:ascii="Arial" w:hAnsi="Arial" w:cs="Arial"/>
                <w:sz w:val="16"/>
                <w:szCs w:val="16"/>
              </w:rPr>
              <w:t>43</w:t>
            </w:r>
          </w:p>
        </w:tc>
      </w:tr>
      <w:tr w:rsidR="00565AF2" w:rsidTr="00565AF2">
        <w:trPr>
          <w:trHeight w:val="165"/>
          <w:jc w:val="center"/>
        </w:trPr>
        <w:tc>
          <w:tcPr>
            <w:tcW w:w="3845" w:type="dxa"/>
            <w:tcBorders>
              <w:top w:val="nil"/>
              <w:left w:val="single" w:sz="4" w:space="0" w:color="auto"/>
              <w:bottom w:val="single" w:sz="4" w:space="0" w:color="auto"/>
              <w:right w:val="single" w:sz="4" w:space="0" w:color="auto"/>
            </w:tcBorders>
            <w:shd w:val="clear" w:color="auto" w:fill="auto"/>
            <w:vAlign w:val="bottom"/>
          </w:tcPr>
          <w:p w:rsidR="00565AF2" w:rsidRPr="008102D8" w:rsidRDefault="00565AF2" w:rsidP="00565AF2">
            <w:pPr>
              <w:rPr>
                <w:rFonts w:ascii="Arial" w:hAnsi="Arial" w:cs="Arial"/>
                <w:sz w:val="16"/>
                <w:szCs w:val="16"/>
              </w:rPr>
            </w:pPr>
            <w:r w:rsidRPr="008102D8">
              <w:rPr>
                <w:rFonts w:ascii="Arial" w:hAnsi="Arial" w:cs="Arial"/>
                <w:sz w:val="16"/>
                <w:szCs w:val="16"/>
              </w:rPr>
              <w:t>KÜSPE</w:t>
            </w:r>
          </w:p>
        </w:tc>
        <w:tc>
          <w:tcPr>
            <w:tcW w:w="1980"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sidRPr="008102D8">
              <w:rPr>
                <w:rFonts w:ascii="Arial" w:hAnsi="Arial" w:cs="Arial"/>
                <w:sz w:val="16"/>
                <w:szCs w:val="16"/>
              </w:rPr>
              <w:t>51</w:t>
            </w:r>
          </w:p>
        </w:tc>
        <w:tc>
          <w:tcPr>
            <w:tcW w:w="2675"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sidRPr="008102D8">
              <w:rPr>
                <w:rFonts w:ascii="Arial" w:hAnsi="Arial" w:cs="Arial"/>
                <w:sz w:val="16"/>
                <w:szCs w:val="16"/>
              </w:rPr>
              <w:t>57</w:t>
            </w:r>
          </w:p>
        </w:tc>
      </w:tr>
      <w:tr w:rsidR="00565AF2" w:rsidTr="00565AF2">
        <w:trPr>
          <w:trHeight w:val="165"/>
          <w:jc w:val="center"/>
        </w:trPr>
        <w:tc>
          <w:tcPr>
            <w:tcW w:w="3845" w:type="dxa"/>
            <w:tcBorders>
              <w:top w:val="nil"/>
              <w:left w:val="single" w:sz="4" w:space="0" w:color="auto"/>
              <w:bottom w:val="single" w:sz="4" w:space="0" w:color="auto"/>
              <w:right w:val="single" w:sz="4" w:space="0" w:color="auto"/>
            </w:tcBorders>
            <w:shd w:val="clear" w:color="auto" w:fill="auto"/>
            <w:vAlign w:val="bottom"/>
          </w:tcPr>
          <w:p w:rsidR="00565AF2" w:rsidRPr="008102D8" w:rsidRDefault="00565AF2" w:rsidP="00565AF2">
            <w:pPr>
              <w:rPr>
                <w:rFonts w:ascii="Arial" w:hAnsi="Arial" w:cs="Arial"/>
                <w:sz w:val="16"/>
                <w:szCs w:val="16"/>
              </w:rPr>
            </w:pPr>
            <w:r w:rsidRPr="008102D8">
              <w:rPr>
                <w:rFonts w:ascii="Arial" w:hAnsi="Arial" w:cs="Arial"/>
                <w:sz w:val="16"/>
                <w:szCs w:val="16"/>
              </w:rPr>
              <w:t>KABUK</w:t>
            </w:r>
          </w:p>
        </w:tc>
        <w:tc>
          <w:tcPr>
            <w:tcW w:w="1980"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Pr>
                <w:rFonts w:ascii="Arial" w:hAnsi="Arial" w:cs="Arial"/>
                <w:sz w:val="16"/>
                <w:szCs w:val="16"/>
              </w:rPr>
              <w:t>1</w:t>
            </w:r>
          </w:p>
        </w:tc>
        <w:tc>
          <w:tcPr>
            <w:tcW w:w="2675"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Pr>
                <w:rFonts w:ascii="Arial" w:hAnsi="Arial" w:cs="Arial"/>
                <w:sz w:val="16"/>
                <w:szCs w:val="16"/>
              </w:rPr>
              <w:t>2</w:t>
            </w:r>
          </w:p>
        </w:tc>
      </w:tr>
      <w:tr w:rsidR="00565AF2" w:rsidTr="00565AF2">
        <w:trPr>
          <w:trHeight w:val="165"/>
          <w:jc w:val="center"/>
        </w:trPr>
        <w:tc>
          <w:tcPr>
            <w:tcW w:w="3845" w:type="dxa"/>
            <w:tcBorders>
              <w:top w:val="nil"/>
              <w:left w:val="single" w:sz="4" w:space="0" w:color="auto"/>
              <w:bottom w:val="single" w:sz="4" w:space="0" w:color="auto"/>
              <w:right w:val="single" w:sz="4" w:space="0" w:color="auto"/>
            </w:tcBorders>
            <w:shd w:val="clear" w:color="auto" w:fill="auto"/>
            <w:vAlign w:val="bottom"/>
          </w:tcPr>
          <w:p w:rsidR="00565AF2" w:rsidRPr="008102D8" w:rsidRDefault="00565AF2" w:rsidP="00565AF2">
            <w:pPr>
              <w:rPr>
                <w:rFonts w:ascii="Arial" w:hAnsi="Arial" w:cs="Arial"/>
                <w:sz w:val="16"/>
                <w:szCs w:val="16"/>
              </w:rPr>
            </w:pPr>
            <w:r w:rsidRPr="008102D8">
              <w:rPr>
                <w:rFonts w:ascii="Arial" w:hAnsi="Arial" w:cs="Arial"/>
                <w:sz w:val="16"/>
                <w:szCs w:val="16"/>
              </w:rPr>
              <w:t>ÜRETİM ANI ZAİYAT/FİRE</w:t>
            </w:r>
          </w:p>
        </w:tc>
        <w:tc>
          <w:tcPr>
            <w:tcW w:w="1980"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sidRPr="008102D8">
              <w:rPr>
                <w:rFonts w:ascii="Arial" w:hAnsi="Arial" w:cs="Arial"/>
                <w:sz w:val="16"/>
                <w:szCs w:val="16"/>
              </w:rPr>
              <w:t>3</w:t>
            </w:r>
          </w:p>
        </w:tc>
        <w:tc>
          <w:tcPr>
            <w:tcW w:w="2675"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sidRPr="008102D8">
              <w:rPr>
                <w:rFonts w:ascii="Arial" w:hAnsi="Arial" w:cs="Arial"/>
                <w:sz w:val="16"/>
                <w:szCs w:val="16"/>
              </w:rPr>
              <w:t>5</w:t>
            </w:r>
          </w:p>
        </w:tc>
      </w:tr>
      <w:tr w:rsidR="00565AF2" w:rsidTr="00565AF2">
        <w:trPr>
          <w:trHeight w:val="165"/>
          <w:jc w:val="center"/>
        </w:trPr>
        <w:tc>
          <w:tcPr>
            <w:tcW w:w="3845" w:type="dxa"/>
            <w:tcBorders>
              <w:top w:val="nil"/>
              <w:left w:val="single" w:sz="4" w:space="0" w:color="auto"/>
              <w:bottom w:val="single" w:sz="4" w:space="0" w:color="auto"/>
              <w:right w:val="single" w:sz="4" w:space="0" w:color="auto"/>
            </w:tcBorders>
            <w:shd w:val="clear" w:color="auto" w:fill="auto"/>
            <w:vAlign w:val="bottom"/>
          </w:tcPr>
          <w:p w:rsidR="00565AF2" w:rsidRPr="008102D8" w:rsidRDefault="00565AF2" w:rsidP="00565AF2">
            <w:pPr>
              <w:rPr>
                <w:rFonts w:ascii="Arial" w:hAnsi="Arial" w:cs="Arial"/>
                <w:sz w:val="16"/>
                <w:szCs w:val="16"/>
              </w:rPr>
            </w:pPr>
            <w:r w:rsidRPr="008102D8">
              <w:rPr>
                <w:rFonts w:ascii="Arial" w:hAnsi="Arial" w:cs="Arial"/>
                <w:sz w:val="16"/>
                <w:szCs w:val="16"/>
              </w:rPr>
              <w:t>HAM YAĞ STOKLAMA FİRESİ</w:t>
            </w:r>
          </w:p>
        </w:tc>
        <w:tc>
          <w:tcPr>
            <w:tcW w:w="1980"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sidRPr="008102D8">
              <w:rPr>
                <w:rFonts w:ascii="Arial" w:hAnsi="Arial" w:cs="Arial"/>
                <w:sz w:val="16"/>
                <w:szCs w:val="16"/>
              </w:rPr>
              <w:t>0,5</w:t>
            </w:r>
          </w:p>
        </w:tc>
        <w:tc>
          <w:tcPr>
            <w:tcW w:w="2675"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Pr>
                <w:rFonts w:ascii="Arial" w:hAnsi="Arial" w:cs="Arial"/>
                <w:sz w:val="16"/>
                <w:szCs w:val="16"/>
              </w:rPr>
              <w:t>1</w:t>
            </w:r>
          </w:p>
        </w:tc>
      </w:tr>
      <w:tr w:rsidR="00565AF2" w:rsidTr="00565AF2">
        <w:trPr>
          <w:trHeight w:val="165"/>
          <w:jc w:val="center"/>
        </w:trPr>
        <w:tc>
          <w:tcPr>
            <w:tcW w:w="3845" w:type="dxa"/>
            <w:tcBorders>
              <w:top w:val="nil"/>
              <w:left w:val="single" w:sz="4" w:space="0" w:color="auto"/>
              <w:bottom w:val="single" w:sz="4" w:space="0" w:color="auto"/>
              <w:right w:val="single" w:sz="4" w:space="0" w:color="auto"/>
            </w:tcBorders>
            <w:shd w:val="clear" w:color="auto" w:fill="auto"/>
            <w:vAlign w:val="bottom"/>
          </w:tcPr>
          <w:p w:rsidR="00565AF2" w:rsidRPr="008102D8" w:rsidRDefault="00565AF2" w:rsidP="00565AF2">
            <w:pPr>
              <w:rPr>
                <w:rFonts w:ascii="Arial" w:hAnsi="Arial" w:cs="Arial"/>
                <w:sz w:val="16"/>
                <w:szCs w:val="16"/>
              </w:rPr>
            </w:pPr>
            <w:r w:rsidRPr="008102D8">
              <w:rPr>
                <w:rFonts w:ascii="Arial" w:hAnsi="Arial" w:cs="Arial"/>
                <w:sz w:val="16"/>
                <w:szCs w:val="16"/>
              </w:rPr>
              <w:t>KÜSPE STOKLAMA FİRESİ</w:t>
            </w:r>
          </w:p>
        </w:tc>
        <w:tc>
          <w:tcPr>
            <w:tcW w:w="1980"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Pr>
                <w:rFonts w:ascii="Arial" w:hAnsi="Arial" w:cs="Arial"/>
                <w:sz w:val="16"/>
                <w:szCs w:val="16"/>
              </w:rPr>
              <w:t>1</w:t>
            </w:r>
          </w:p>
        </w:tc>
        <w:tc>
          <w:tcPr>
            <w:tcW w:w="2675" w:type="dxa"/>
            <w:tcBorders>
              <w:top w:val="nil"/>
              <w:left w:val="nil"/>
              <w:bottom w:val="single" w:sz="4" w:space="0" w:color="auto"/>
              <w:right w:val="single" w:sz="4" w:space="0" w:color="auto"/>
            </w:tcBorders>
            <w:shd w:val="clear" w:color="auto" w:fill="auto"/>
            <w:noWrap/>
            <w:vAlign w:val="bottom"/>
          </w:tcPr>
          <w:p w:rsidR="00565AF2" w:rsidRPr="008102D8" w:rsidRDefault="00565AF2" w:rsidP="00565AF2">
            <w:pPr>
              <w:jc w:val="center"/>
              <w:rPr>
                <w:rFonts w:ascii="Arial" w:hAnsi="Arial" w:cs="Arial"/>
                <w:sz w:val="16"/>
                <w:szCs w:val="16"/>
              </w:rPr>
            </w:pPr>
            <w:r>
              <w:rPr>
                <w:rFonts w:ascii="Arial" w:hAnsi="Arial" w:cs="Arial"/>
                <w:sz w:val="16"/>
                <w:szCs w:val="16"/>
              </w:rPr>
              <w:t xml:space="preserve"> </w:t>
            </w:r>
            <w:r w:rsidRPr="008102D8">
              <w:rPr>
                <w:rFonts w:ascii="Arial" w:hAnsi="Arial" w:cs="Arial"/>
                <w:sz w:val="16"/>
                <w:szCs w:val="16"/>
              </w:rPr>
              <w:t>2</w:t>
            </w:r>
          </w:p>
        </w:tc>
      </w:tr>
    </w:tbl>
    <w:p w:rsidR="00565AF2" w:rsidRDefault="00565AF2" w:rsidP="00565AF2">
      <w:pPr>
        <w:rPr>
          <w:b/>
          <w:sz w:val="22"/>
          <w:szCs w:val="22"/>
        </w:rPr>
      </w:pPr>
    </w:p>
    <w:p w:rsidR="00565AF2" w:rsidRDefault="00565AF2" w:rsidP="00565AF2">
      <w:pPr>
        <w:ind w:left="548" w:hanging="567"/>
        <w:jc w:val="both"/>
        <w:rPr>
          <w:b/>
          <w:sz w:val="22"/>
          <w:szCs w:val="22"/>
        </w:rPr>
      </w:pPr>
      <w:r w:rsidRPr="00CC427F">
        <w:rPr>
          <w:rFonts w:ascii="Arial" w:hAnsi="Arial" w:cs="Arial"/>
          <w:b/>
          <w:bCs/>
          <w:sz w:val="16"/>
          <w:szCs w:val="16"/>
        </w:rPr>
        <w:t xml:space="preserve">PAMUK ÇEKİRDEĞİ </w:t>
      </w:r>
      <w:r w:rsidRPr="00EA53DA">
        <w:rPr>
          <w:rFonts w:ascii="Arial" w:hAnsi="Arial" w:cs="Arial"/>
          <w:b/>
          <w:bCs/>
          <w:sz w:val="16"/>
          <w:szCs w:val="16"/>
        </w:rPr>
        <w:t>YAĞI ÜRETİMİ</w:t>
      </w:r>
      <w:r>
        <w:rPr>
          <w:rFonts w:ascii="Arial" w:hAnsi="Arial" w:cs="Arial"/>
          <w:b/>
          <w:bCs/>
          <w:sz w:val="16"/>
          <w:szCs w:val="16"/>
        </w:rPr>
        <w:t xml:space="preserve"> ’</w:t>
      </w:r>
      <w:proofErr w:type="spellStart"/>
      <w:r w:rsidRPr="00D50487">
        <w:rPr>
          <w:b/>
          <w:sz w:val="22"/>
          <w:szCs w:val="22"/>
        </w:rPr>
        <w:t>nde</w:t>
      </w:r>
      <w:proofErr w:type="spellEnd"/>
      <w:r w:rsidRPr="00D50487">
        <w:rPr>
          <w:b/>
          <w:sz w:val="22"/>
          <w:szCs w:val="22"/>
        </w:rPr>
        <w:t xml:space="preserve"> aşağıdaki Fire, Zayiat ve Randıman Oranları oluşur.</w:t>
      </w:r>
    </w:p>
    <w:tbl>
      <w:tblPr>
        <w:tblW w:w="750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95"/>
        <w:gridCol w:w="2120"/>
        <w:gridCol w:w="1591"/>
      </w:tblGrid>
      <w:tr w:rsidR="00565AF2" w:rsidTr="00565AF2">
        <w:trPr>
          <w:trHeight w:val="135"/>
          <w:jc w:val="center"/>
        </w:trPr>
        <w:tc>
          <w:tcPr>
            <w:tcW w:w="7506" w:type="dxa"/>
            <w:gridSpan w:val="3"/>
            <w:shd w:val="clear" w:color="auto" w:fill="FFFF00"/>
            <w:vAlign w:val="bottom"/>
          </w:tcPr>
          <w:p w:rsidR="00565AF2" w:rsidRPr="00EA53DA" w:rsidRDefault="00565AF2" w:rsidP="00565AF2">
            <w:pPr>
              <w:jc w:val="center"/>
              <w:rPr>
                <w:rFonts w:ascii="Arial" w:hAnsi="Arial" w:cs="Arial"/>
                <w:b/>
                <w:bCs/>
                <w:sz w:val="16"/>
                <w:szCs w:val="16"/>
              </w:rPr>
            </w:pPr>
            <w:r w:rsidRPr="00EA53DA">
              <w:rPr>
                <w:rFonts w:ascii="Arial" w:hAnsi="Arial" w:cs="Arial"/>
                <w:b/>
                <w:bCs/>
                <w:sz w:val="16"/>
                <w:szCs w:val="16"/>
              </w:rPr>
              <w:t>PAMUK ÇEKİRDEĞİ YAĞI HAKINDA</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 </w:t>
            </w:r>
          </w:p>
        </w:tc>
        <w:tc>
          <w:tcPr>
            <w:tcW w:w="2120"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EN AZ (%)</w:t>
            </w:r>
          </w:p>
        </w:tc>
        <w:tc>
          <w:tcPr>
            <w:tcW w:w="1591" w:type="dxa"/>
            <w:vAlign w:val="bottom"/>
          </w:tcPr>
          <w:p w:rsidR="00565AF2" w:rsidRPr="00EA53DA" w:rsidRDefault="00565AF2" w:rsidP="00565AF2">
            <w:pPr>
              <w:rPr>
                <w:rFonts w:ascii="Arial" w:hAnsi="Arial" w:cs="Arial"/>
                <w:sz w:val="16"/>
                <w:szCs w:val="16"/>
              </w:rPr>
            </w:pPr>
            <w:r>
              <w:rPr>
                <w:rFonts w:ascii="Arial" w:hAnsi="Arial" w:cs="Arial"/>
                <w:sz w:val="16"/>
                <w:szCs w:val="16"/>
              </w:rPr>
              <w:t xml:space="preserve">  </w:t>
            </w:r>
            <w:r w:rsidRPr="00EA53DA">
              <w:rPr>
                <w:rFonts w:ascii="Arial" w:hAnsi="Arial" w:cs="Arial"/>
                <w:sz w:val="16"/>
                <w:szCs w:val="16"/>
              </w:rPr>
              <w:t>EN ÇOK (%)</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PAMUK ÇEKİRDEĞİ DEPO BEKLEME FİRESİ</w:t>
            </w:r>
          </w:p>
        </w:tc>
        <w:tc>
          <w:tcPr>
            <w:tcW w:w="2120" w:type="dxa"/>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0,50</w:t>
            </w:r>
          </w:p>
        </w:tc>
        <w:tc>
          <w:tcPr>
            <w:tcW w:w="1591" w:type="dxa"/>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2</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NÖTR YAĞ</w:t>
            </w:r>
          </w:p>
        </w:tc>
        <w:tc>
          <w:tcPr>
            <w:tcW w:w="2120" w:type="dxa"/>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10</w:t>
            </w:r>
          </w:p>
        </w:tc>
        <w:tc>
          <w:tcPr>
            <w:tcW w:w="1591" w:type="dxa"/>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12</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LİNTER</w:t>
            </w:r>
          </w:p>
        </w:tc>
        <w:tc>
          <w:tcPr>
            <w:tcW w:w="2120" w:type="dxa"/>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5</w:t>
            </w:r>
          </w:p>
        </w:tc>
        <w:tc>
          <w:tcPr>
            <w:tcW w:w="1591" w:type="dxa"/>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7</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KAPÇIK</w:t>
            </w:r>
          </w:p>
        </w:tc>
        <w:tc>
          <w:tcPr>
            <w:tcW w:w="2120" w:type="dxa"/>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0</w:t>
            </w:r>
            <w:r>
              <w:rPr>
                <w:rFonts w:ascii="Arial" w:hAnsi="Arial" w:cs="Arial"/>
                <w:sz w:val="16"/>
                <w:szCs w:val="16"/>
              </w:rPr>
              <w:t>,50</w:t>
            </w:r>
          </w:p>
        </w:tc>
        <w:tc>
          <w:tcPr>
            <w:tcW w:w="1591" w:type="dxa"/>
            <w:vAlign w:val="bottom"/>
          </w:tcPr>
          <w:p w:rsidR="00565AF2" w:rsidRPr="00EA53DA" w:rsidRDefault="00565AF2" w:rsidP="00565AF2">
            <w:pPr>
              <w:jc w:val="center"/>
              <w:rPr>
                <w:rFonts w:ascii="Arial" w:hAnsi="Arial" w:cs="Arial"/>
                <w:sz w:val="16"/>
                <w:szCs w:val="16"/>
              </w:rPr>
            </w:pPr>
            <w:r>
              <w:rPr>
                <w:rFonts w:ascii="Arial" w:hAnsi="Arial" w:cs="Arial"/>
                <w:sz w:val="16"/>
                <w:szCs w:val="16"/>
              </w:rPr>
              <w:t xml:space="preserve"> </w:t>
            </w:r>
            <w:r w:rsidRPr="00EA53DA">
              <w:rPr>
                <w:rFonts w:ascii="Arial" w:hAnsi="Arial" w:cs="Arial"/>
                <w:sz w:val="16"/>
                <w:szCs w:val="16"/>
              </w:rPr>
              <w:t>1</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KÜSPE</w:t>
            </w:r>
          </w:p>
        </w:tc>
        <w:tc>
          <w:tcPr>
            <w:tcW w:w="2120" w:type="dxa"/>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68</w:t>
            </w:r>
          </w:p>
        </w:tc>
        <w:tc>
          <w:tcPr>
            <w:tcW w:w="1591" w:type="dxa"/>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72</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KUŞBAŞI</w:t>
            </w:r>
          </w:p>
        </w:tc>
        <w:tc>
          <w:tcPr>
            <w:tcW w:w="2120" w:type="dxa"/>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0,50</w:t>
            </w:r>
          </w:p>
        </w:tc>
        <w:tc>
          <w:tcPr>
            <w:tcW w:w="1591" w:type="dxa"/>
            <w:vAlign w:val="bottom"/>
          </w:tcPr>
          <w:p w:rsidR="00565AF2" w:rsidRPr="00EA53DA" w:rsidRDefault="00565AF2" w:rsidP="00565AF2">
            <w:pPr>
              <w:jc w:val="center"/>
              <w:rPr>
                <w:rFonts w:ascii="Arial" w:hAnsi="Arial" w:cs="Arial"/>
                <w:sz w:val="16"/>
                <w:szCs w:val="16"/>
              </w:rPr>
            </w:pPr>
            <w:r>
              <w:rPr>
                <w:rFonts w:ascii="Arial" w:hAnsi="Arial" w:cs="Arial"/>
                <w:sz w:val="16"/>
                <w:szCs w:val="16"/>
              </w:rPr>
              <w:t xml:space="preserve"> </w:t>
            </w:r>
            <w:r w:rsidRPr="00EA53DA">
              <w:rPr>
                <w:rFonts w:ascii="Arial" w:hAnsi="Arial" w:cs="Arial"/>
                <w:sz w:val="16"/>
                <w:szCs w:val="16"/>
              </w:rPr>
              <w:t>1</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LİNTER ALTI</w:t>
            </w:r>
          </w:p>
        </w:tc>
        <w:tc>
          <w:tcPr>
            <w:tcW w:w="2120" w:type="dxa"/>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0,50</w:t>
            </w:r>
          </w:p>
        </w:tc>
        <w:tc>
          <w:tcPr>
            <w:tcW w:w="1591" w:type="dxa"/>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0,50</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SOPSTOK</w:t>
            </w:r>
          </w:p>
        </w:tc>
        <w:tc>
          <w:tcPr>
            <w:tcW w:w="2120" w:type="dxa"/>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1</w:t>
            </w:r>
          </w:p>
        </w:tc>
        <w:tc>
          <w:tcPr>
            <w:tcW w:w="1591" w:type="dxa"/>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3</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ÜRETİM ANI FİRE</w:t>
            </w:r>
          </w:p>
        </w:tc>
        <w:tc>
          <w:tcPr>
            <w:tcW w:w="2120" w:type="dxa"/>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11</w:t>
            </w:r>
          </w:p>
        </w:tc>
        <w:tc>
          <w:tcPr>
            <w:tcW w:w="1591" w:type="dxa"/>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13</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YAĞ DEPO FİRESİ</w:t>
            </w:r>
          </w:p>
        </w:tc>
        <w:tc>
          <w:tcPr>
            <w:tcW w:w="2120" w:type="dxa"/>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0,50</w:t>
            </w:r>
          </w:p>
        </w:tc>
        <w:tc>
          <w:tcPr>
            <w:tcW w:w="1591" w:type="dxa"/>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1</w:t>
            </w:r>
          </w:p>
        </w:tc>
      </w:tr>
      <w:tr w:rsidR="00565AF2" w:rsidTr="00565AF2">
        <w:trPr>
          <w:trHeight w:val="135"/>
          <w:jc w:val="center"/>
        </w:trPr>
        <w:tc>
          <w:tcPr>
            <w:tcW w:w="3795" w:type="dxa"/>
            <w:shd w:val="clear" w:color="auto" w:fill="auto"/>
            <w:vAlign w:val="bottom"/>
          </w:tcPr>
          <w:p w:rsidR="00565AF2" w:rsidRPr="00EA53DA" w:rsidRDefault="00565AF2" w:rsidP="00565AF2">
            <w:pPr>
              <w:rPr>
                <w:rFonts w:ascii="Arial" w:hAnsi="Arial" w:cs="Arial"/>
                <w:sz w:val="16"/>
                <w:szCs w:val="16"/>
              </w:rPr>
            </w:pPr>
            <w:r w:rsidRPr="00EA53DA">
              <w:rPr>
                <w:rFonts w:ascii="Arial" w:hAnsi="Arial" w:cs="Arial"/>
                <w:sz w:val="16"/>
                <w:szCs w:val="16"/>
              </w:rPr>
              <w:t>KÜSPE DEPO FİRESİ</w:t>
            </w:r>
          </w:p>
        </w:tc>
        <w:tc>
          <w:tcPr>
            <w:tcW w:w="2120" w:type="dxa"/>
            <w:shd w:val="clear" w:color="auto" w:fill="auto"/>
            <w:noWrap/>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0,50</w:t>
            </w:r>
          </w:p>
        </w:tc>
        <w:tc>
          <w:tcPr>
            <w:tcW w:w="1591" w:type="dxa"/>
            <w:vAlign w:val="bottom"/>
          </w:tcPr>
          <w:p w:rsidR="00565AF2" w:rsidRPr="00EA53DA" w:rsidRDefault="00565AF2" w:rsidP="00565AF2">
            <w:pPr>
              <w:jc w:val="center"/>
              <w:rPr>
                <w:rFonts w:ascii="Arial" w:hAnsi="Arial" w:cs="Arial"/>
                <w:sz w:val="16"/>
                <w:szCs w:val="16"/>
              </w:rPr>
            </w:pPr>
            <w:r w:rsidRPr="00EA53DA">
              <w:rPr>
                <w:rFonts w:ascii="Arial" w:hAnsi="Arial" w:cs="Arial"/>
                <w:sz w:val="16"/>
                <w:szCs w:val="16"/>
              </w:rPr>
              <w:t xml:space="preserve"> 1</w:t>
            </w:r>
          </w:p>
        </w:tc>
      </w:tr>
    </w:tbl>
    <w:p w:rsidR="008D1D24" w:rsidRDefault="008D1D24" w:rsidP="00565AF2">
      <w:pPr>
        <w:tabs>
          <w:tab w:val="left" w:pos="567"/>
        </w:tabs>
        <w:spacing w:line="240" w:lineRule="exact"/>
      </w:pPr>
    </w:p>
    <w:sectPr w:rsidR="008D1D24" w:rsidSect="00022E1D">
      <w:pgSz w:w="11906" w:h="16838"/>
      <w:pgMar w:top="1417" w:right="849"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5B23C32"/>
    <w:name w:val="WW8Num2"/>
    <w:lvl w:ilvl="0">
      <w:start w:val="1"/>
      <w:numFmt w:val="decimal"/>
      <w:lvlText w:val="%1.0."/>
      <w:lvlJc w:val="left"/>
      <w:pPr>
        <w:tabs>
          <w:tab w:val="num" w:pos="0"/>
        </w:tabs>
        <w:ind w:left="360" w:hanging="360"/>
      </w:pPr>
      <w:rPr>
        <w:rFonts w:cs="Times New Roman"/>
        <w:b/>
        <w:color w:val="auto"/>
      </w:rPr>
    </w:lvl>
    <w:lvl w:ilvl="1">
      <w:start w:val="1"/>
      <w:numFmt w:val="decimal"/>
      <w:lvlText w:val="%1.%2."/>
      <w:lvlJc w:val="left"/>
      <w:pPr>
        <w:tabs>
          <w:tab w:val="num" w:pos="0"/>
        </w:tabs>
        <w:ind w:left="1068" w:hanging="360"/>
      </w:pPr>
      <w:rPr>
        <w:rFonts w:cs="Times New Roman"/>
        <w:b/>
        <w:color w:val="auto"/>
      </w:rPr>
    </w:lvl>
    <w:lvl w:ilvl="2">
      <w:start w:val="1"/>
      <w:numFmt w:val="decimal"/>
      <w:lvlText w:val="%1.%2.%3."/>
      <w:lvlJc w:val="left"/>
      <w:pPr>
        <w:tabs>
          <w:tab w:val="num" w:pos="0"/>
        </w:tabs>
        <w:ind w:left="2136" w:hanging="720"/>
      </w:pPr>
      <w:rPr>
        <w:rFonts w:cs="Times New Roman"/>
      </w:rPr>
    </w:lvl>
    <w:lvl w:ilvl="3">
      <w:start w:val="1"/>
      <w:numFmt w:val="decimal"/>
      <w:lvlText w:val="%1.%2.%3.%4."/>
      <w:lvlJc w:val="left"/>
      <w:pPr>
        <w:tabs>
          <w:tab w:val="num" w:pos="0"/>
        </w:tabs>
        <w:ind w:left="2844" w:hanging="720"/>
      </w:pPr>
      <w:rPr>
        <w:rFonts w:cs="Times New Roman"/>
      </w:rPr>
    </w:lvl>
    <w:lvl w:ilvl="4">
      <w:start w:val="1"/>
      <w:numFmt w:val="decimal"/>
      <w:lvlText w:val="%1.%2.%3.%4.%5."/>
      <w:lvlJc w:val="left"/>
      <w:pPr>
        <w:tabs>
          <w:tab w:val="num" w:pos="0"/>
        </w:tabs>
        <w:ind w:left="3912" w:hanging="1080"/>
      </w:pPr>
      <w:rPr>
        <w:rFonts w:cs="Times New Roman"/>
      </w:rPr>
    </w:lvl>
    <w:lvl w:ilvl="5">
      <w:start w:val="1"/>
      <w:numFmt w:val="decimal"/>
      <w:lvlText w:val="%1.%2.%3.%4.%5.%6."/>
      <w:lvlJc w:val="left"/>
      <w:pPr>
        <w:tabs>
          <w:tab w:val="num" w:pos="0"/>
        </w:tabs>
        <w:ind w:left="4620" w:hanging="1080"/>
      </w:pPr>
      <w:rPr>
        <w:rFonts w:cs="Times New Roman"/>
      </w:rPr>
    </w:lvl>
    <w:lvl w:ilvl="6">
      <w:start w:val="1"/>
      <w:numFmt w:val="decimal"/>
      <w:lvlText w:val="%1.%2.%3.%4.%5.%6.%7."/>
      <w:lvlJc w:val="left"/>
      <w:pPr>
        <w:tabs>
          <w:tab w:val="num" w:pos="0"/>
        </w:tabs>
        <w:ind w:left="5688" w:hanging="1440"/>
      </w:pPr>
      <w:rPr>
        <w:rFonts w:cs="Times New Roman"/>
      </w:rPr>
    </w:lvl>
    <w:lvl w:ilvl="7">
      <w:start w:val="1"/>
      <w:numFmt w:val="decimal"/>
      <w:lvlText w:val="%1.%2.%3.%4.%5.%6.%7.%8."/>
      <w:lvlJc w:val="left"/>
      <w:pPr>
        <w:tabs>
          <w:tab w:val="num" w:pos="0"/>
        </w:tabs>
        <w:ind w:left="6396" w:hanging="1440"/>
      </w:pPr>
      <w:rPr>
        <w:rFonts w:cs="Times New Roman"/>
      </w:rPr>
    </w:lvl>
    <w:lvl w:ilvl="8">
      <w:start w:val="1"/>
      <w:numFmt w:val="decimal"/>
      <w:lvlText w:val="%1.%2.%3.%4.%5.%6.%7.%8.%9."/>
      <w:lvlJc w:val="left"/>
      <w:pPr>
        <w:tabs>
          <w:tab w:val="num" w:pos="0"/>
        </w:tabs>
        <w:ind w:left="7464" w:hanging="1800"/>
      </w:pPr>
      <w:rPr>
        <w:rFonts w:cs="Times New Roman"/>
      </w:rPr>
    </w:lvl>
  </w:abstractNum>
  <w:abstractNum w:abstractNumId="1">
    <w:nsid w:val="0E4B03EC"/>
    <w:multiLevelType w:val="multilevel"/>
    <w:tmpl w:val="4BC4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30E76"/>
    <w:multiLevelType w:val="hybridMultilevel"/>
    <w:tmpl w:val="7D3848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AD5551"/>
    <w:multiLevelType w:val="multilevel"/>
    <w:tmpl w:val="8352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162CA"/>
    <w:multiLevelType w:val="hybridMultilevel"/>
    <w:tmpl w:val="4A2E2C8C"/>
    <w:name w:val="WW8Num2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31ED19FA"/>
    <w:multiLevelType w:val="hybridMultilevel"/>
    <w:tmpl w:val="38D48DB6"/>
    <w:lvl w:ilvl="0" w:tplc="0302B25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B8144EF"/>
    <w:multiLevelType w:val="hybridMultilevel"/>
    <w:tmpl w:val="37DA37CA"/>
    <w:lvl w:ilvl="0" w:tplc="5D7A68A6">
      <w:start w:val="2"/>
      <w:numFmt w:val="bullet"/>
      <w:lvlText w:val=""/>
      <w:lvlJc w:val="left"/>
      <w:pPr>
        <w:tabs>
          <w:tab w:val="num" w:pos="1065"/>
        </w:tabs>
        <w:ind w:left="1065" w:hanging="360"/>
      </w:pPr>
      <w:rPr>
        <w:rFonts w:ascii="Symbol" w:eastAsia="Times New Roman" w:hAnsi="Symbol" w:hint="default"/>
        <w:b/>
      </w:rPr>
    </w:lvl>
    <w:lvl w:ilvl="1" w:tplc="041F0003" w:tentative="1">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3752E1"/>
    <w:rsid w:val="00017AF5"/>
    <w:rsid w:val="00022E1D"/>
    <w:rsid w:val="000C1C67"/>
    <w:rsid w:val="0011441F"/>
    <w:rsid w:val="00125BF0"/>
    <w:rsid w:val="001E32FB"/>
    <w:rsid w:val="001E38E4"/>
    <w:rsid w:val="00254223"/>
    <w:rsid w:val="0026304B"/>
    <w:rsid w:val="002A7EB9"/>
    <w:rsid w:val="002D45F1"/>
    <w:rsid w:val="002F7BD3"/>
    <w:rsid w:val="003003E5"/>
    <w:rsid w:val="003752E1"/>
    <w:rsid w:val="003951DE"/>
    <w:rsid w:val="00426651"/>
    <w:rsid w:val="00472427"/>
    <w:rsid w:val="0047665C"/>
    <w:rsid w:val="0048722A"/>
    <w:rsid w:val="004A5700"/>
    <w:rsid w:val="00520949"/>
    <w:rsid w:val="0056210D"/>
    <w:rsid w:val="00565AF2"/>
    <w:rsid w:val="005E13E2"/>
    <w:rsid w:val="006659A7"/>
    <w:rsid w:val="00667F54"/>
    <w:rsid w:val="00673516"/>
    <w:rsid w:val="00692228"/>
    <w:rsid w:val="00720381"/>
    <w:rsid w:val="00775E50"/>
    <w:rsid w:val="00793DC6"/>
    <w:rsid w:val="007C4956"/>
    <w:rsid w:val="007D3797"/>
    <w:rsid w:val="00811E3F"/>
    <w:rsid w:val="00841542"/>
    <w:rsid w:val="00844721"/>
    <w:rsid w:val="00876332"/>
    <w:rsid w:val="008C4A09"/>
    <w:rsid w:val="008D1D24"/>
    <w:rsid w:val="008F14AC"/>
    <w:rsid w:val="008F6A2E"/>
    <w:rsid w:val="009045A6"/>
    <w:rsid w:val="0091730B"/>
    <w:rsid w:val="0093776A"/>
    <w:rsid w:val="0096341E"/>
    <w:rsid w:val="00994806"/>
    <w:rsid w:val="00995CC4"/>
    <w:rsid w:val="009C4E79"/>
    <w:rsid w:val="009F0546"/>
    <w:rsid w:val="00A5565C"/>
    <w:rsid w:val="00A94455"/>
    <w:rsid w:val="00AA0FE4"/>
    <w:rsid w:val="00B240D8"/>
    <w:rsid w:val="00B4307A"/>
    <w:rsid w:val="00B54F35"/>
    <w:rsid w:val="00B76925"/>
    <w:rsid w:val="00BC121D"/>
    <w:rsid w:val="00C13A79"/>
    <w:rsid w:val="00C310D0"/>
    <w:rsid w:val="00C52FB3"/>
    <w:rsid w:val="00C66E96"/>
    <w:rsid w:val="00C9149D"/>
    <w:rsid w:val="00CF31B2"/>
    <w:rsid w:val="00D00A93"/>
    <w:rsid w:val="00D123BD"/>
    <w:rsid w:val="00D57240"/>
    <w:rsid w:val="00DD6149"/>
    <w:rsid w:val="00DF37C7"/>
    <w:rsid w:val="00EA5058"/>
    <w:rsid w:val="00F84892"/>
    <w:rsid w:val="00FC7311"/>
    <w:rsid w:val="00FD6D1B"/>
    <w:rsid w:val="00FF71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311"/>
    <w:pPr>
      <w:overflowPunct w:val="0"/>
      <w:autoSpaceDE w:val="0"/>
      <w:autoSpaceDN w:val="0"/>
      <w:adjustRightInd w:val="0"/>
      <w:textAlignment w:val="baseline"/>
    </w:pPr>
  </w:style>
  <w:style w:type="paragraph" w:styleId="Balk1">
    <w:name w:val="heading 1"/>
    <w:basedOn w:val="Normal"/>
    <w:next w:val="Normal"/>
    <w:qFormat/>
    <w:rsid w:val="0047665C"/>
    <w:pPr>
      <w:keepNext/>
      <w:jc w:val="center"/>
      <w:outlineLvl w:val="0"/>
    </w:pPr>
    <w:rPr>
      <w:b/>
      <w:sz w:val="24"/>
      <w:lang w:val="en-GB"/>
    </w:rPr>
  </w:style>
  <w:style w:type="paragraph" w:styleId="Balk2">
    <w:name w:val="heading 2"/>
    <w:basedOn w:val="Normal"/>
    <w:next w:val="Normal"/>
    <w:qFormat/>
    <w:rsid w:val="0047665C"/>
    <w:pPr>
      <w:keepNext/>
      <w:overflowPunct/>
      <w:autoSpaceDE/>
      <w:autoSpaceDN/>
      <w:adjustRightInd/>
      <w:jc w:val="both"/>
      <w:textAlignment w:val="auto"/>
      <w:outlineLvl w:val="1"/>
    </w:pPr>
    <w:rPr>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onMetni1">
    <w:name w:val="Balon Metni1"/>
    <w:basedOn w:val="Normal"/>
    <w:rsid w:val="00FC7311"/>
    <w:rPr>
      <w:rFonts w:ascii="Tahoma" w:hAnsi="Tahoma" w:cs="Tahoma"/>
      <w:sz w:val="16"/>
      <w:szCs w:val="16"/>
    </w:rPr>
  </w:style>
  <w:style w:type="paragraph" w:customStyle="1" w:styleId="BalonMetni2">
    <w:name w:val="Balon Metni2"/>
    <w:basedOn w:val="Normal"/>
    <w:rsid w:val="00FC7311"/>
    <w:rPr>
      <w:rFonts w:ascii="Tahoma" w:hAnsi="Tahoma" w:cs="Tahoma"/>
      <w:sz w:val="16"/>
      <w:szCs w:val="16"/>
    </w:rPr>
  </w:style>
  <w:style w:type="paragraph" w:styleId="NormalWeb">
    <w:name w:val="Normal (Web)"/>
    <w:basedOn w:val="Normal"/>
    <w:rsid w:val="00FC7311"/>
    <w:pPr>
      <w:spacing w:before="100" w:after="100"/>
    </w:pPr>
    <w:rPr>
      <w:sz w:val="24"/>
      <w:szCs w:val="24"/>
    </w:rPr>
  </w:style>
  <w:style w:type="paragraph" w:customStyle="1" w:styleId="HTMLncedenBiimlendirilmi1">
    <w:name w:val="HTML Önceden Biçimlendirilmiş1"/>
    <w:basedOn w:val="Normal"/>
    <w:rsid w:val="00FC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BalonMetni3">
    <w:name w:val="Balon Metni3"/>
    <w:basedOn w:val="Normal"/>
    <w:rsid w:val="00FC7311"/>
    <w:rPr>
      <w:rFonts w:ascii="Tahoma" w:hAnsi="Tahoma" w:cs="Tahoma"/>
      <w:sz w:val="16"/>
      <w:szCs w:val="16"/>
    </w:rPr>
  </w:style>
  <w:style w:type="paragraph" w:customStyle="1" w:styleId="ALTBASLIK">
    <w:name w:val="ALTBASLIK"/>
    <w:basedOn w:val="Normal"/>
    <w:rsid w:val="00FC7311"/>
    <w:pPr>
      <w:tabs>
        <w:tab w:val="left" w:pos="567"/>
      </w:tabs>
      <w:jc w:val="center"/>
    </w:pPr>
    <w:rPr>
      <w:rFonts w:ascii="New York" w:hAnsi="New York"/>
      <w:b/>
      <w:bCs/>
      <w:sz w:val="22"/>
      <w:szCs w:val="22"/>
    </w:rPr>
  </w:style>
  <w:style w:type="paragraph" w:customStyle="1" w:styleId="BalonMetni4">
    <w:name w:val="Balon Metni4"/>
    <w:basedOn w:val="Normal"/>
    <w:rsid w:val="00FC7311"/>
    <w:rPr>
      <w:rFonts w:ascii="Tahoma" w:hAnsi="Tahoma" w:cs="Tahoma"/>
      <w:sz w:val="16"/>
      <w:szCs w:val="16"/>
    </w:rPr>
  </w:style>
  <w:style w:type="paragraph" w:customStyle="1" w:styleId="BalonMetni5">
    <w:name w:val="Balon Metni5"/>
    <w:basedOn w:val="Normal"/>
    <w:rsid w:val="00FC7311"/>
    <w:rPr>
      <w:rFonts w:ascii="Tahoma" w:hAnsi="Tahoma" w:cs="Tahoma"/>
      <w:sz w:val="16"/>
      <w:szCs w:val="16"/>
    </w:rPr>
  </w:style>
  <w:style w:type="paragraph" w:customStyle="1" w:styleId="BalonMetni6">
    <w:name w:val="Balon Metni6"/>
    <w:basedOn w:val="Normal"/>
    <w:rsid w:val="00FC7311"/>
    <w:rPr>
      <w:rFonts w:ascii="Tahoma" w:hAnsi="Tahoma" w:cs="Tahoma"/>
      <w:sz w:val="16"/>
      <w:szCs w:val="16"/>
    </w:rPr>
  </w:style>
  <w:style w:type="paragraph" w:customStyle="1" w:styleId="BalonMetni7">
    <w:name w:val="Balon Metni7"/>
    <w:basedOn w:val="Normal"/>
    <w:rsid w:val="00FC7311"/>
    <w:rPr>
      <w:rFonts w:ascii="Tahoma" w:hAnsi="Tahoma" w:cs="Tahoma"/>
      <w:sz w:val="16"/>
      <w:szCs w:val="16"/>
    </w:rPr>
  </w:style>
  <w:style w:type="character" w:customStyle="1" w:styleId="Kpr1">
    <w:name w:val="Köprü1"/>
    <w:basedOn w:val="VarsaylanParagrafYazTipi"/>
    <w:rsid w:val="00FC7311"/>
    <w:rPr>
      <w:color w:val="0000FF"/>
      <w:u w:val="single"/>
    </w:rPr>
  </w:style>
  <w:style w:type="paragraph" w:customStyle="1" w:styleId="BalonMetni8">
    <w:name w:val="Balon Metni8"/>
    <w:basedOn w:val="Normal"/>
    <w:rsid w:val="00FC7311"/>
    <w:rPr>
      <w:rFonts w:ascii="Tahoma" w:hAnsi="Tahoma" w:cs="Tahoma"/>
      <w:sz w:val="16"/>
      <w:szCs w:val="16"/>
    </w:rPr>
  </w:style>
  <w:style w:type="paragraph" w:styleId="BalonMetni">
    <w:name w:val="Balloon Text"/>
    <w:basedOn w:val="Normal"/>
    <w:semiHidden/>
    <w:rsid w:val="009045A6"/>
    <w:rPr>
      <w:rFonts w:ascii="Tahoma" w:hAnsi="Tahoma" w:cs="Tahoma"/>
      <w:sz w:val="16"/>
      <w:szCs w:val="16"/>
    </w:rPr>
  </w:style>
  <w:style w:type="character" w:styleId="Kpr">
    <w:name w:val="Hyperlink"/>
    <w:basedOn w:val="VarsaylanParagrafYazTipi"/>
    <w:rsid w:val="00B54F35"/>
    <w:rPr>
      <w:color w:val="0000FF"/>
      <w:u w:val="single"/>
    </w:rPr>
  </w:style>
  <w:style w:type="paragraph" w:styleId="ResimYazs">
    <w:name w:val="caption"/>
    <w:basedOn w:val="Normal"/>
    <w:next w:val="Normal"/>
    <w:qFormat/>
    <w:rsid w:val="002A7EB9"/>
    <w:pPr>
      <w:spacing w:before="120" w:after="120"/>
    </w:pPr>
    <w:rPr>
      <w:b/>
      <w:bCs/>
    </w:rPr>
  </w:style>
  <w:style w:type="character" w:customStyle="1" w:styleId="Normal1">
    <w:name w:val="Normal1"/>
    <w:rsid w:val="009C4E79"/>
    <w:rPr>
      <w:rFonts w:ascii="Times New Roman" w:eastAsia="Times New Roman" w:hAnsi="Times New Roman" w:cs="Times New Roman" w:hint="default"/>
      <w:noProof w:val="0"/>
      <w:sz w:val="24"/>
      <w:lang w:val="en-GB"/>
    </w:rPr>
  </w:style>
  <w:style w:type="paragraph" w:customStyle="1" w:styleId="2-OrtaBaslk">
    <w:name w:val="2-Orta Baslık"/>
    <w:rsid w:val="00EA5058"/>
    <w:pPr>
      <w:jc w:val="center"/>
    </w:pPr>
    <w:rPr>
      <w:b/>
      <w:sz w:val="19"/>
      <w:lang w:eastAsia="en-US"/>
    </w:rPr>
  </w:style>
  <w:style w:type="paragraph" w:customStyle="1" w:styleId="3-NormalYaz">
    <w:name w:val="3-Normal Yazı"/>
    <w:rsid w:val="00EA5058"/>
    <w:pPr>
      <w:tabs>
        <w:tab w:val="left" w:pos="566"/>
      </w:tabs>
      <w:jc w:val="both"/>
    </w:pPr>
    <w:rPr>
      <w:sz w:val="19"/>
      <w:lang w:eastAsia="en-US"/>
    </w:rPr>
  </w:style>
  <w:style w:type="paragraph" w:customStyle="1" w:styleId="3-normalyaz0">
    <w:name w:val="3-normalyaz"/>
    <w:basedOn w:val="Normal"/>
    <w:rsid w:val="00844721"/>
    <w:pPr>
      <w:overflowPunct/>
      <w:autoSpaceDE/>
      <w:autoSpaceDN/>
      <w:adjustRightInd/>
      <w:spacing w:before="100" w:beforeAutospacing="1" w:after="100" w:afterAutospacing="1"/>
      <w:textAlignment w:val="auto"/>
    </w:pPr>
    <w:rPr>
      <w:sz w:val="24"/>
      <w:szCs w:val="24"/>
    </w:rPr>
  </w:style>
  <w:style w:type="character" w:styleId="Gl">
    <w:name w:val="Strong"/>
    <w:basedOn w:val="VarsaylanParagrafYazTipi"/>
    <w:qFormat/>
    <w:rsid w:val="006659A7"/>
    <w:rPr>
      <w:b/>
      <w:bCs/>
    </w:rPr>
  </w:style>
  <w:style w:type="character" w:customStyle="1" w:styleId="skypepnhcontainer">
    <w:name w:val="skype_pnh_container"/>
    <w:basedOn w:val="VarsaylanParagrafYazTipi"/>
    <w:rsid w:val="00FD6D1B"/>
    <w:rPr>
      <w:rtl w:val="0"/>
    </w:rPr>
  </w:style>
  <w:style w:type="character" w:customStyle="1" w:styleId="skypepnhmark1">
    <w:name w:val="skype_pnh_mark1"/>
    <w:basedOn w:val="VarsaylanParagrafYazTipi"/>
    <w:rsid w:val="00FD6D1B"/>
    <w:rPr>
      <w:vanish/>
      <w:webHidden w:val="0"/>
      <w:specVanish w:val="0"/>
    </w:rPr>
  </w:style>
  <w:style w:type="character" w:customStyle="1" w:styleId="skypepnhprintcontainer1401721896">
    <w:name w:val="skype_pnh_print_container_1401721896"/>
    <w:basedOn w:val="VarsaylanParagrafYazTipi"/>
    <w:rsid w:val="00FD6D1B"/>
  </w:style>
  <w:style w:type="character" w:customStyle="1" w:styleId="skypepnhtextspan">
    <w:name w:val="skype_pnh_text_span"/>
    <w:basedOn w:val="VarsaylanParagrafYazTipi"/>
    <w:rsid w:val="00FD6D1B"/>
  </w:style>
  <w:style w:type="character" w:customStyle="1" w:styleId="skypepnhfreetextspan">
    <w:name w:val="skype_pnh_free_text_span"/>
    <w:basedOn w:val="VarsaylanParagrafYazTipi"/>
    <w:rsid w:val="00FD6D1B"/>
  </w:style>
  <w:style w:type="table" w:styleId="TabloKlavuzu">
    <w:name w:val="Table Grid"/>
    <w:basedOn w:val="NormalTablo"/>
    <w:rsid w:val="00C13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aslk">
    <w:name w:val="1-baslk"/>
    <w:basedOn w:val="Normal"/>
    <w:rsid w:val="00CF31B2"/>
    <w:pPr>
      <w:overflowPunct/>
      <w:autoSpaceDE/>
      <w:autoSpaceDN/>
      <w:adjustRightInd/>
      <w:spacing w:before="100" w:beforeAutospacing="1" w:after="100" w:afterAutospacing="1"/>
      <w:textAlignment w:val="auto"/>
    </w:pPr>
    <w:rPr>
      <w:sz w:val="24"/>
      <w:szCs w:val="24"/>
    </w:rPr>
  </w:style>
  <w:style w:type="paragraph" w:customStyle="1" w:styleId="2-ortabaslk0">
    <w:name w:val="2-ortabaslk"/>
    <w:basedOn w:val="Normal"/>
    <w:rsid w:val="00CF31B2"/>
    <w:pPr>
      <w:overflowPunct/>
      <w:autoSpaceDE/>
      <w:autoSpaceDN/>
      <w:adjustRightInd/>
      <w:spacing w:before="100" w:beforeAutospacing="1" w:after="100" w:afterAutospacing="1"/>
      <w:textAlignment w:val="auto"/>
    </w:pPr>
    <w:rPr>
      <w:sz w:val="24"/>
      <w:szCs w:val="24"/>
    </w:rPr>
  </w:style>
  <w:style w:type="character" w:customStyle="1" w:styleId="grame">
    <w:name w:val="grame"/>
    <w:basedOn w:val="VarsaylanParagrafYazTipi"/>
    <w:rsid w:val="00017AF5"/>
  </w:style>
  <w:style w:type="character" w:customStyle="1" w:styleId="spelle">
    <w:name w:val="spelle"/>
    <w:basedOn w:val="VarsaylanParagrafYazTipi"/>
    <w:rsid w:val="00017AF5"/>
  </w:style>
  <w:style w:type="character" w:customStyle="1" w:styleId="textexposedshow">
    <w:name w:val="text_exposed_show"/>
    <w:basedOn w:val="VarsaylanParagrafYazTipi"/>
    <w:rsid w:val="00F84892"/>
  </w:style>
  <w:style w:type="paragraph" w:customStyle="1" w:styleId="ListeParagraf1">
    <w:name w:val="Liste Paragraf1"/>
    <w:basedOn w:val="Normal"/>
    <w:rsid w:val="008D1D24"/>
    <w:pPr>
      <w:overflowPunct/>
      <w:autoSpaceDE/>
      <w:autoSpaceDN/>
      <w:adjustRightInd/>
      <w:spacing w:after="200" w:line="251" w:lineRule="atLeast"/>
      <w:ind w:left="720"/>
      <w:contextualSpacing/>
      <w:jc w:val="both"/>
      <w:textAlignment w:val="auto"/>
    </w:pPr>
    <w:rPr>
      <w:rFonts w:ascii="Calibri" w:hAnsi="Calibri"/>
      <w:sz w:val="22"/>
      <w:szCs w:val="22"/>
    </w:rPr>
  </w:style>
  <w:style w:type="paragraph" w:styleId="GvdeMetni2">
    <w:name w:val="Body Text 2"/>
    <w:basedOn w:val="Normal"/>
    <w:rsid w:val="0047665C"/>
    <w:pPr>
      <w:spacing w:after="120" w:line="480" w:lineRule="auto"/>
    </w:pPr>
  </w:style>
  <w:style w:type="paragraph" w:styleId="GvdeMetni">
    <w:name w:val="Body Text"/>
    <w:basedOn w:val="Normal"/>
    <w:rsid w:val="0047665C"/>
    <w:pPr>
      <w:spacing w:after="120"/>
    </w:pPr>
  </w:style>
  <w:style w:type="paragraph" w:styleId="KonuBal">
    <w:name w:val="Title"/>
    <w:basedOn w:val="Normal"/>
    <w:qFormat/>
    <w:rsid w:val="0047665C"/>
    <w:pPr>
      <w:overflowPunct/>
      <w:autoSpaceDE/>
      <w:autoSpaceDN/>
      <w:adjustRightInd/>
      <w:jc w:val="center"/>
      <w:textAlignment w:val="auto"/>
    </w:pPr>
    <w:rPr>
      <w:rFonts w:ascii="Arial Narrow" w:hAnsi="Arial Narrow"/>
      <w:b/>
      <w:bCs/>
      <w:i/>
      <w:iCs/>
      <w:sz w:val="24"/>
      <w:szCs w:val="24"/>
    </w:rPr>
  </w:style>
  <w:style w:type="paragraph" w:styleId="AltKonuBal">
    <w:name w:val="Subtitle"/>
    <w:basedOn w:val="Normal"/>
    <w:qFormat/>
    <w:rsid w:val="0047665C"/>
    <w:pPr>
      <w:overflowPunct/>
      <w:autoSpaceDE/>
      <w:autoSpaceDN/>
      <w:adjustRightInd/>
      <w:jc w:val="center"/>
      <w:textAlignment w:val="auto"/>
    </w:pPr>
    <w:rPr>
      <w:b/>
      <w:bCs/>
      <w:i/>
      <w:iCs/>
      <w:w w:val="75"/>
      <w:sz w:val="28"/>
      <w:szCs w:val="24"/>
    </w:rPr>
  </w:style>
  <w:style w:type="paragraph" w:styleId="GvdeMetniGirintisi">
    <w:name w:val="Body Text Indent"/>
    <w:basedOn w:val="Normal"/>
    <w:rsid w:val="0047665C"/>
    <w:pPr>
      <w:overflowPunct/>
      <w:autoSpaceDE/>
      <w:autoSpaceDN/>
      <w:adjustRightInd/>
      <w:ind w:firstLine="360"/>
      <w:textAlignment w:val="auto"/>
    </w:pPr>
    <w:rPr>
      <w:sz w:val="28"/>
      <w:szCs w:val="24"/>
    </w:rPr>
  </w:style>
</w:styles>
</file>

<file path=word/webSettings.xml><?xml version="1.0" encoding="utf-8"?>
<w:webSettings xmlns:r="http://schemas.openxmlformats.org/officeDocument/2006/relationships" xmlns:w="http://schemas.openxmlformats.org/wordprocessingml/2006/main">
  <w:divs>
    <w:div w:id="242565415">
      <w:bodyDiv w:val="1"/>
      <w:marLeft w:val="0"/>
      <w:marRight w:val="0"/>
      <w:marTop w:val="0"/>
      <w:marBottom w:val="0"/>
      <w:divBdr>
        <w:top w:val="none" w:sz="0" w:space="0" w:color="auto"/>
        <w:left w:val="none" w:sz="0" w:space="0" w:color="auto"/>
        <w:bottom w:val="none" w:sz="0" w:space="0" w:color="auto"/>
        <w:right w:val="none" w:sz="0" w:space="0" w:color="auto"/>
      </w:divBdr>
    </w:div>
    <w:div w:id="530454476">
      <w:bodyDiv w:val="1"/>
      <w:marLeft w:val="0"/>
      <w:marRight w:val="0"/>
      <w:marTop w:val="0"/>
      <w:marBottom w:val="0"/>
      <w:divBdr>
        <w:top w:val="none" w:sz="0" w:space="0" w:color="auto"/>
        <w:left w:val="none" w:sz="0" w:space="0" w:color="auto"/>
        <w:bottom w:val="none" w:sz="0" w:space="0" w:color="auto"/>
        <w:right w:val="none" w:sz="0" w:space="0" w:color="auto"/>
      </w:divBdr>
    </w:div>
    <w:div w:id="922840627">
      <w:bodyDiv w:val="1"/>
      <w:marLeft w:val="0"/>
      <w:marRight w:val="0"/>
      <w:marTop w:val="0"/>
      <w:marBottom w:val="0"/>
      <w:divBdr>
        <w:top w:val="none" w:sz="0" w:space="0" w:color="auto"/>
        <w:left w:val="none" w:sz="0" w:space="0" w:color="auto"/>
        <w:bottom w:val="none" w:sz="0" w:space="0" w:color="auto"/>
        <w:right w:val="none" w:sz="0" w:space="0" w:color="auto"/>
      </w:divBdr>
    </w:div>
    <w:div w:id="12838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TESCiLLER Hk.</vt:lpstr>
    </vt:vector>
  </TitlesOfParts>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TESCiLLER Hk.</dc:title>
  <dc:creator>IC HIZMETLER</dc:creator>
  <cp:lastModifiedBy>Dell-PC</cp:lastModifiedBy>
  <cp:revision>2</cp:revision>
  <cp:lastPrinted>2014-09-19T06:04:00Z</cp:lastPrinted>
  <dcterms:created xsi:type="dcterms:W3CDTF">2019-12-30T16:36:00Z</dcterms:created>
  <dcterms:modified xsi:type="dcterms:W3CDTF">2019-12-30T16:36:00Z</dcterms:modified>
</cp:coreProperties>
</file>